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16" w:rsidRPr="00BD5654" w:rsidRDefault="009D2A16" w:rsidP="009D2A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9D2A16" w:rsidRDefault="009D2A16" w:rsidP="009D2A16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 год обучения</w:t>
      </w:r>
      <w:r>
        <w:rPr>
          <w:b/>
          <w:sz w:val="28"/>
          <w:szCs w:val="28"/>
        </w:rPr>
        <w:tab/>
      </w:r>
    </w:p>
    <w:p w:rsidR="009D2A16" w:rsidRDefault="009D2A16" w:rsidP="009D2A16">
      <w:pPr>
        <w:jc w:val="both"/>
        <w:rPr>
          <w:b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 с гипсовой розеткой.</w:t>
      </w:r>
    </w:p>
    <w:p w:rsidR="009D2A16" w:rsidRDefault="009D2A16" w:rsidP="009D2A16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Завершение натюрморта.</w:t>
      </w:r>
    </w:p>
    <w:p w:rsidR="009D2A16" w:rsidRDefault="009D2A16" w:rsidP="009D2A16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образец постановки, листы бумаги формата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простые карандаши, ластик, точилка.</w:t>
      </w:r>
    </w:p>
    <w:p w:rsidR="006374EC" w:rsidRPr="006374EC" w:rsidRDefault="006374EC" w:rsidP="006374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4EC">
        <w:rPr>
          <w:rFonts w:cstheme="minorHAnsi"/>
          <w:b/>
          <w:sz w:val="28"/>
          <w:szCs w:val="28"/>
        </w:rPr>
        <w:t>Полная тональная проработка формы.</w:t>
      </w:r>
    </w:p>
    <w:p w:rsidR="006374EC" w:rsidRDefault="006374EC" w:rsidP="006374EC">
      <w:pPr>
        <w:pStyle w:val="a3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При штриховке  нужно класть</w:t>
      </w:r>
      <w:r w:rsidR="00077D38">
        <w:rPr>
          <w:rFonts w:cstheme="minorHAnsi"/>
          <w:sz w:val="28"/>
          <w:szCs w:val="28"/>
        </w:rPr>
        <w:t xml:space="preserve">  тон штрихами по форме предметов</w:t>
      </w:r>
      <w:r w:rsidRPr="0072572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Моделируя форму предметов</w:t>
      </w:r>
      <w:r w:rsidRPr="0072572F">
        <w:rPr>
          <w:rFonts w:cstheme="minorHAnsi"/>
          <w:sz w:val="28"/>
          <w:szCs w:val="28"/>
        </w:rPr>
        <w:t>, очень важно правильно работать тоновыми отношениями, начиная от самого светлого до самого тёмного и их промежуточных тонов (блик, свет, полутень и тень). Чтобы правильно взять тоновые отношения, следует исходить от натуры, от двух противоположных по силе контрастных пятен на ней. Самым светлым местом на натуре будет блик и его окружение, а самое тёмное – собственная и падающая тени. Эти два контрастных пятна должны служить ориентиром в последующей работе над светотональным рисунком при определении правильных тоновых отношений.</w:t>
      </w:r>
    </w:p>
    <w:p w:rsidR="006374EC" w:rsidRPr="0072572F" w:rsidRDefault="006374EC" w:rsidP="006374EC">
      <w:pPr>
        <w:pStyle w:val="a3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 xml:space="preserve">При изображении предметов, имеющих тёмную окраску, следует для начала проложить по всей их поверхности необходимый тон </w:t>
      </w:r>
      <w:r>
        <w:rPr>
          <w:rFonts w:cstheme="minorHAnsi"/>
          <w:sz w:val="28"/>
          <w:szCs w:val="28"/>
        </w:rPr>
        <w:t>штрихами, соотнося с</w:t>
      </w:r>
      <w:r w:rsidRPr="0072572F">
        <w:rPr>
          <w:rFonts w:cstheme="minorHAnsi"/>
          <w:sz w:val="28"/>
          <w:szCs w:val="28"/>
        </w:rPr>
        <w:t>илу тонов с окружающими предметами. При этом не следует класть сразу максимально тёмный тон, а приберечь предельную силу тона для последующих усилий, уточнения деталей.</w:t>
      </w:r>
    </w:p>
    <w:p w:rsidR="006374EC" w:rsidRPr="006374EC" w:rsidRDefault="006374EC" w:rsidP="006374EC">
      <w:pPr>
        <w:pStyle w:val="a3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 xml:space="preserve">Работая тоном, важно соблюдать чистоту, аккуратность штриховки. </w:t>
      </w:r>
    </w:p>
    <w:p w:rsidR="006374EC" w:rsidRDefault="006374EC" w:rsidP="006374EC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A6F6E">
        <w:rPr>
          <w:rFonts w:cstheme="minorHAnsi"/>
          <w:b/>
          <w:sz w:val="28"/>
          <w:szCs w:val="28"/>
        </w:rPr>
        <w:t>Подведение итогов работы над рисунком.</w:t>
      </w:r>
    </w:p>
    <w:p w:rsidR="006374EC" w:rsidRPr="006374EC" w:rsidRDefault="006374EC" w:rsidP="006374EC">
      <w:pPr>
        <w:pStyle w:val="a3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1A6F6E">
        <w:rPr>
          <w:rFonts w:cstheme="minorHAnsi"/>
          <w:sz w:val="28"/>
          <w:szCs w:val="28"/>
        </w:rPr>
        <w:t>роверить общее состояние рисунка. Для этого следует отойти от рисунка на некоторое расстояние и внимательно рассмотреть его. Постарайтесь обнаружить ошибки, допущенные на предыдущем этапе.</w:t>
      </w:r>
      <w:r w:rsidR="00BD4C55">
        <w:rPr>
          <w:rFonts w:cstheme="minorHAnsi"/>
          <w:sz w:val="28"/>
          <w:szCs w:val="28"/>
        </w:rPr>
        <w:t xml:space="preserve"> Не перечерните стеклянный сосуд, шишку, гипсовую розетку.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B67"/>
    <w:multiLevelType w:val="hybridMultilevel"/>
    <w:tmpl w:val="B93A7C98"/>
    <w:lvl w:ilvl="0" w:tplc="5194F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62FEE"/>
    <w:multiLevelType w:val="hybridMultilevel"/>
    <w:tmpl w:val="4558ACA0"/>
    <w:lvl w:ilvl="0" w:tplc="8B8C260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16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77D38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0DB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4EC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29E1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16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4C55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6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2022-02-07T16:21:00Z</dcterms:created>
  <dcterms:modified xsi:type="dcterms:W3CDTF">2022-02-08T15:04:00Z</dcterms:modified>
</cp:coreProperties>
</file>