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679C" w14:textId="77777777" w:rsidR="004D2490" w:rsidRPr="00093C24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14:paraId="5C92C8B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14:paraId="062B678F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308036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B3785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1CDB48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1510AD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2DAD89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67682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4F13F5C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4BC91AC0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7D1425D1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3C7F85E9" w14:textId="77777777" w:rsidR="004D2490" w:rsidRDefault="004D2490" w:rsidP="00643D4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341224D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74CD919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0D57B28B" w14:textId="77777777" w:rsidR="004D2490" w:rsidRPr="00093C24" w:rsidRDefault="004D2490" w:rsidP="004D24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План-конспект занятия</w:t>
      </w:r>
    </w:p>
    <w:p w14:paraId="786930C5" w14:textId="6E0AD144" w:rsidR="004D2490" w:rsidRPr="004D2490" w:rsidRDefault="004D2490" w:rsidP="004D2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D2490">
        <w:rPr>
          <w:rFonts w:ascii="Times New Roman" w:hAnsi="Times New Roman" w:cs="Times New Roman"/>
          <w:b/>
          <w:sz w:val="48"/>
          <w:szCs w:val="48"/>
        </w:rPr>
        <w:t>«Инструменты выделения в программе «Gimp»</w:t>
      </w:r>
    </w:p>
    <w:p w14:paraId="7680F132" w14:textId="77777777" w:rsidR="004D2490" w:rsidRPr="00093C24" w:rsidRDefault="004D2490" w:rsidP="004D249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14:paraId="4BB20047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06C17A0A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477387BB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362AF051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28523608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74EFAC3E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29AFB079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14:paraId="5411E5CD" w14:textId="77777777" w:rsidR="004D2490" w:rsidRPr="00093C24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14:paraId="4DA9CD20" w14:textId="77777777" w:rsidR="004D2490" w:rsidRPr="00093C24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62F34CC" w14:textId="30CFD559" w:rsidR="004D2490" w:rsidRPr="00093C24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Потупова Анастасия Сергеевна</w:t>
      </w:r>
    </w:p>
    <w:p w14:paraId="5C09265D" w14:textId="77777777" w:rsidR="004D2490" w:rsidRPr="00093C24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Может быть использован на занятиях</w:t>
      </w:r>
    </w:p>
    <w:p w14:paraId="661196B9" w14:textId="77777777" w:rsidR="004D2490" w:rsidRPr="00093C24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 информационным технологиям</w:t>
      </w:r>
    </w:p>
    <w:p w14:paraId="4BD02859" w14:textId="77777777" w:rsidR="004D2490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для детей в возрасте от 11 до 18 лет</w:t>
      </w:r>
    </w:p>
    <w:p w14:paraId="0BA8C2D0" w14:textId="77777777" w:rsidR="004D2490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466F4A" w14:textId="77777777" w:rsidR="004D2490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285FE4" w14:textId="77777777" w:rsidR="004D2490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F3B141" w14:textId="77777777" w:rsidR="004D2490" w:rsidRDefault="004D2490" w:rsidP="004D249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E3D52A" w14:textId="77777777" w:rsidR="004D2490" w:rsidRDefault="004D2490" w:rsidP="004D249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66DB0A54" w14:textId="77777777" w:rsidR="004D2490" w:rsidRDefault="004D2490" w:rsidP="004D249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1275A233" w14:textId="77777777" w:rsidR="004D2490" w:rsidRDefault="004D2490" w:rsidP="004D249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45DC2E68" w14:textId="77777777" w:rsidR="004D2490" w:rsidRDefault="004D2490" w:rsidP="004D249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2AED283F" w14:textId="77777777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14:paraId="672DB1E8" w14:textId="010CE5DD" w:rsidR="004D2490" w:rsidRDefault="004D2490" w:rsidP="004D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14:paraId="504E0D49" w14:textId="2E9D8FBB" w:rsidR="009F0148" w:rsidRPr="004D2490" w:rsidRDefault="009F0148" w:rsidP="00BF7F3D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="00370E23" w:rsidRPr="004D2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D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</w:t>
      </w:r>
      <w:r w:rsidR="008A5B46"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EA" w:rsidRPr="004D2490">
        <w:rPr>
          <w:rFonts w:ascii="Times New Roman" w:hAnsi="Times New Roman" w:cs="Times New Roman"/>
          <w:sz w:val="28"/>
          <w:szCs w:val="28"/>
        </w:rPr>
        <w:t>инструментами выделения в</w:t>
      </w:r>
      <w:r w:rsidR="009E79D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61D86" w:rsidRPr="004D2490">
        <w:rPr>
          <w:rFonts w:ascii="Times New Roman" w:hAnsi="Times New Roman" w:cs="Times New Roman"/>
          <w:sz w:val="28"/>
          <w:szCs w:val="28"/>
        </w:rPr>
        <w:t>Gimp</w:t>
      </w:r>
      <w:r w:rsidRPr="004D2490">
        <w:rPr>
          <w:rFonts w:ascii="Times New Roman" w:hAnsi="Times New Roman" w:cs="Times New Roman"/>
          <w:sz w:val="28"/>
          <w:szCs w:val="28"/>
        </w:rPr>
        <w:t>.</w:t>
      </w:r>
    </w:p>
    <w:p w14:paraId="5D6076FE" w14:textId="77777777" w:rsidR="009F0148" w:rsidRPr="004D2490" w:rsidRDefault="009F0148" w:rsidP="00BF7F3D">
      <w:pPr>
        <w:pStyle w:val="a3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134016A3" w14:textId="77777777" w:rsidR="00BF7F3D" w:rsidRDefault="009F0148" w:rsidP="00BF7F3D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D2490">
        <w:rPr>
          <w:b/>
          <w:color w:val="000000"/>
          <w:sz w:val="28"/>
          <w:szCs w:val="28"/>
        </w:rPr>
        <w:t xml:space="preserve">Обучающие: </w:t>
      </w:r>
      <w:r w:rsidRPr="004D2490">
        <w:rPr>
          <w:i/>
          <w:color w:val="000000"/>
          <w:sz w:val="28"/>
          <w:szCs w:val="28"/>
        </w:rPr>
        <w:t xml:space="preserve">познакомить </w:t>
      </w:r>
      <w:r w:rsidR="00370E23" w:rsidRPr="004D2490">
        <w:rPr>
          <w:i/>
          <w:color w:val="000000"/>
          <w:sz w:val="28"/>
          <w:szCs w:val="28"/>
        </w:rPr>
        <w:t xml:space="preserve">обучающихся </w:t>
      </w:r>
      <w:r w:rsidRPr="004D2490">
        <w:rPr>
          <w:i/>
          <w:color w:val="000000"/>
          <w:sz w:val="28"/>
          <w:szCs w:val="28"/>
        </w:rPr>
        <w:t xml:space="preserve">с </w:t>
      </w:r>
      <w:r w:rsidR="008A5B46" w:rsidRPr="004D2490">
        <w:rPr>
          <w:i/>
          <w:color w:val="000000"/>
          <w:sz w:val="28"/>
          <w:szCs w:val="28"/>
        </w:rPr>
        <w:t>инструмент</w:t>
      </w:r>
      <w:r w:rsidR="002630B0" w:rsidRPr="004D2490">
        <w:rPr>
          <w:i/>
          <w:color w:val="000000"/>
          <w:sz w:val="28"/>
          <w:szCs w:val="28"/>
        </w:rPr>
        <w:t>ами</w:t>
      </w:r>
      <w:r w:rsidR="008A5B46" w:rsidRPr="004D2490">
        <w:rPr>
          <w:i/>
          <w:color w:val="000000"/>
          <w:sz w:val="28"/>
          <w:szCs w:val="28"/>
        </w:rPr>
        <w:t xml:space="preserve"> </w:t>
      </w:r>
      <w:r w:rsidR="002630B0" w:rsidRPr="004D2490">
        <w:rPr>
          <w:i/>
          <w:color w:val="000000"/>
          <w:sz w:val="28"/>
          <w:szCs w:val="28"/>
        </w:rPr>
        <w:t>выделения</w:t>
      </w:r>
      <w:r w:rsidR="00061D86" w:rsidRPr="004D2490">
        <w:rPr>
          <w:i/>
          <w:color w:val="000000"/>
          <w:sz w:val="28"/>
          <w:szCs w:val="28"/>
        </w:rPr>
        <w:t xml:space="preserve"> </w:t>
      </w:r>
      <w:r w:rsidR="008A5B46" w:rsidRPr="004D2490">
        <w:rPr>
          <w:i/>
          <w:color w:val="000000"/>
          <w:sz w:val="28"/>
          <w:szCs w:val="28"/>
        </w:rPr>
        <w:t xml:space="preserve">в </w:t>
      </w:r>
      <w:r w:rsidR="00061D86" w:rsidRPr="004D2490">
        <w:rPr>
          <w:i/>
          <w:color w:val="000000"/>
          <w:sz w:val="28"/>
          <w:szCs w:val="28"/>
        </w:rPr>
        <w:t>программе</w:t>
      </w:r>
      <w:r w:rsidRPr="004D2490">
        <w:rPr>
          <w:i/>
          <w:color w:val="000000"/>
          <w:sz w:val="28"/>
          <w:szCs w:val="28"/>
        </w:rPr>
        <w:t xml:space="preserve"> </w:t>
      </w:r>
      <w:r w:rsidR="00061D86" w:rsidRPr="004D2490">
        <w:rPr>
          <w:i/>
          <w:color w:val="000000"/>
          <w:sz w:val="28"/>
          <w:szCs w:val="28"/>
        </w:rPr>
        <w:t>Gimp</w:t>
      </w:r>
      <w:r w:rsidR="004D2490">
        <w:rPr>
          <w:i/>
          <w:color w:val="000000"/>
          <w:sz w:val="28"/>
          <w:szCs w:val="28"/>
        </w:rPr>
        <w:t xml:space="preserve">: </w:t>
      </w:r>
      <w:hyperlink r:id="rId7" w:tooltip="2.2. Прямоугольное выделение" w:history="1">
        <w:r w:rsidR="009E79D9">
          <w:rPr>
            <w:i/>
            <w:color w:val="000000"/>
            <w:sz w:val="28"/>
            <w:szCs w:val="28"/>
          </w:rPr>
          <w:t>п</w:t>
        </w:r>
        <w:r w:rsidR="002630B0" w:rsidRPr="004D2490">
          <w:rPr>
            <w:i/>
            <w:color w:val="000000"/>
            <w:sz w:val="28"/>
            <w:szCs w:val="28"/>
          </w:rPr>
          <w:t>рямоугольное выделение</w:t>
        </w:r>
      </w:hyperlink>
      <w:r w:rsidR="002630B0" w:rsidRPr="004D2490">
        <w:rPr>
          <w:i/>
          <w:color w:val="000000"/>
          <w:sz w:val="28"/>
          <w:szCs w:val="28"/>
        </w:rPr>
        <w:t xml:space="preserve">, </w:t>
      </w:r>
      <w:hyperlink r:id="rId8" w:tooltip="2.3. Эллиптическое выделение" w:history="1">
        <w:r w:rsidR="009E79D9">
          <w:rPr>
            <w:i/>
            <w:color w:val="000000"/>
            <w:sz w:val="28"/>
            <w:szCs w:val="28"/>
          </w:rPr>
          <w:t>э</w:t>
        </w:r>
        <w:r w:rsidR="002630B0" w:rsidRPr="004D2490">
          <w:rPr>
            <w:i/>
            <w:color w:val="000000"/>
            <w:sz w:val="28"/>
            <w:szCs w:val="28"/>
          </w:rPr>
          <w:t>ллиптическое выделение</w:t>
        </w:r>
      </w:hyperlink>
      <w:r w:rsidR="002630B0" w:rsidRPr="004D2490">
        <w:rPr>
          <w:i/>
          <w:color w:val="000000"/>
          <w:sz w:val="28"/>
          <w:szCs w:val="28"/>
        </w:rPr>
        <w:t xml:space="preserve">, </w:t>
      </w:r>
      <w:hyperlink r:id="rId9" w:tooltip="2.4. Свободное выделение (Лассо)" w:history="1">
        <w:r w:rsidR="009E79D9">
          <w:rPr>
            <w:i/>
            <w:color w:val="000000"/>
            <w:sz w:val="28"/>
            <w:szCs w:val="28"/>
          </w:rPr>
          <w:t>с</w:t>
        </w:r>
        <w:r w:rsidR="002630B0" w:rsidRPr="004D2490">
          <w:rPr>
            <w:i/>
            <w:color w:val="000000"/>
            <w:sz w:val="28"/>
            <w:szCs w:val="28"/>
          </w:rPr>
          <w:t>вободное выделение (Лассо)</w:t>
        </w:r>
      </w:hyperlink>
      <w:r w:rsidR="002630B0" w:rsidRPr="004D2490">
        <w:rPr>
          <w:i/>
          <w:color w:val="000000"/>
          <w:sz w:val="28"/>
          <w:szCs w:val="28"/>
        </w:rPr>
        <w:t xml:space="preserve">, </w:t>
      </w:r>
      <w:hyperlink r:id="rId10" w:tooltip="2.5. Выделение смежных областей (Волшебная палочка)" w:history="1">
        <w:r w:rsidR="009E79D9">
          <w:rPr>
            <w:i/>
            <w:color w:val="000000"/>
            <w:sz w:val="28"/>
            <w:szCs w:val="28"/>
          </w:rPr>
          <w:t>в</w:t>
        </w:r>
        <w:r w:rsidR="002630B0" w:rsidRPr="004D2490">
          <w:rPr>
            <w:i/>
            <w:color w:val="000000"/>
            <w:sz w:val="28"/>
            <w:szCs w:val="28"/>
          </w:rPr>
          <w:t>ыделение связанных областей (Волшебная палочка)</w:t>
        </w:r>
      </w:hyperlink>
      <w:r w:rsidR="002630B0" w:rsidRPr="004D2490">
        <w:rPr>
          <w:i/>
          <w:color w:val="000000"/>
          <w:sz w:val="28"/>
          <w:szCs w:val="28"/>
        </w:rPr>
        <w:t xml:space="preserve">, </w:t>
      </w:r>
      <w:hyperlink r:id="rId11" w:tooltip="2.6. Выделение по цвету" w:history="1">
        <w:r w:rsidR="009E79D9">
          <w:rPr>
            <w:i/>
            <w:color w:val="000000"/>
            <w:sz w:val="28"/>
            <w:szCs w:val="28"/>
          </w:rPr>
          <w:t>в</w:t>
        </w:r>
        <w:r w:rsidR="002630B0" w:rsidRPr="004D2490">
          <w:rPr>
            <w:i/>
            <w:color w:val="000000"/>
            <w:sz w:val="28"/>
            <w:szCs w:val="28"/>
          </w:rPr>
          <w:t>ыделение по цвету</w:t>
        </w:r>
      </w:hyperlink>
      <w:r w:rsidR="002630B0" w:rsidRPr="004D2490">
        <w:rPr>
          <w:i/>
          <w:color w:val="000000"/>
          <w:sz w:val="28"/>
          <w:szCs w:val="28"/>
        </w:rPr>
        <w:t xml:space="preserve">, </w:t>
      </w:r>
      <w:hyperlink r:id="rId12" w:tooltip="2.7. Умные ножницы" w:history="1">
        <w:r w:rsidR="009E79D9">
          <w:rPr>
            <w:i/>
            <w:color w:val="000000"/>
            <w:sz w:val="28"/>
            <w:szCs w:val="28"/>
          </w:rPr>
          <w:t>в</w:t>
        </w:r>
        <w:r w:rsidR="002630B0" w:rsidRPr="004D2490">
          <w:rPr>
            <w:i/>
            <w:color w:val="000000"/>
            <w:sz w:val="28"/>
            <w:szCs w:val="28"/>
          </w:rPr>
          <w:t>ыделение фигур в изображении (Умные ножницы)</w:t>
        </w:r>
      </w:hyperlink>
      <w:r w:rsidR="002630B0" w:rsidRPr="004D2490">
        <w:rPr>
          <w:i/>
          <w:color w:val="000000"/>
          <w:sz w:val="28"/>
          <w:szCs w:val="28"/>
        </w:rPr>
        <w:t xml:space="preserve"> и </w:t>
      </w:r>
      <w:hyperlink r:id="rId13" w:tooltip="2.8. Выделение переднего плана" w:history="1">
        <w:r w:rsidR="009E79D9">
          <w:rPr>
            <w:i/>
            <w:color w:val="000000"/>
            <w:sz w:val="28"/>
            <w:szCs w:val="28"/>
          </w:rPr>
          <w:t>в</w:t>
        </w:r>
        <w:r w:rsidR="002630B0" w:rsidRPr="004D2490">
          <w:rPr>
            <w:i/>
            <w:color w:val="000000"/>
            <w:sz w:val="28"/>
            <w:szCs w:val="28"/>
          </w:rPr>
          <w:t>ыделение переднего плана</w:t>
        </w:r>
      </w:hyperlink>
      <w:r w:rsidR="00DC5F75" w:rsidRPr="004D2490">
        <w:rPr>
          <w:i/>
          <w:color w:val="000000"/>
          <w:sz w:val="28"/>
          <w:szCs w:val="28"/>
        </w:rPr>
        <w:t>);</w:t>
      </w:r>
      <w:r w:rsidR="008A5B46" w:rsidRPr="004D2490">
        <w:rPr>
          <w:i/>
          <w:color w:val="000000"/>
          <w:sz w:val="28"/>
          <w:szCs w:val="28"/>
        </w:rPr>
        <w:t xml:space="preserve">с </w:t>
      </w:r>
      <w:r w:rsidR="002630B0" w:rsidRPr="004D2490">
        <w:rPr>
          <w:i/>
          <w:color w:val="000000"/>
          <w:sz w:val="28"/>
          <w:szCs w:val="28"/>
        </w:rPr>
        <w:t>параметрами</w:t>
      </w:r>
      <w:r w:rsidR="009E79D9">
        <w:rPr>
          <w:i/>
          <w:color w:val="000000"/>
          <w:sz w:val="28"/>
          <w:szCs w:val="28"/>
        </w:rPr>
        <w:t xml:space="preserve"> настройки</w:t>
      </w:r>
      <w:r w:rsidR="002630B0" w:rsidRPr="004D2490">
        <w:rPr>
          <w:i/>
          <w:color w:val="000000"/>
          <w:sz w:val="28"/>
          <w:szCs w:val="28"/>
        </w:rPr>
        <w:t xml:space="preserve"> инструментов выделения</w:t>
      </w:r>
      <w:r w:rsidR="008A5B46" w:rsidRPr="004D2490">
        <w:rPr>
          <w:i/>
          <w:color w:val="000000"/>
          <w:sz w:val="28"/>
          <w:szCs w:val="28"/>
        </w:rPr>
        <w:t>;</w:t>
      </w:r>
      <w:r w:rsidR="004D2490" w:rsidRPr="004D2490">
        <w:rPr>
          <w:i/>
          <w:color w:val="000000"/>
          <w:sz w:val="28"/>
          <w:szCs w:val="28"/>
        </w:rPr>
        <w:t xml:space="preserve"> </w:t>
      </w:r>
      <w:r w:rsidR="00F94AFB" w:rsidRPr="004D2490">
        <w:rPr>
          <w:i/>
          <w:color w:val="000000"/>
          <w:sz w:val="28"/>
          <w:szCs w:val="28"/>
        </w:rPr>
        <w:t xml:space="preserve">научить создавать </w:t>
      </w:r>
      <w:r w:rsidR="002630B0" w:rsidRPr="004D2490">
        <w:rPr>
          <w:i/>
          <w:color w:val="000000"/>
          <w:sz w:val="28"/>
          <w:szCs w:val="28"/>
        </w:rPr>
        <w:t xml:space="preserve">коллаж из нескольких </w:t>
      </w:r>
      <w:r w:rsidR="00DC5F75" w:rsidRPr="004D2490">
        <w:rPr>
          <w:i/>
          <w:color w:val="000000"/>
          <w:sz w:val="28"/>
          <w:szCs w:val="28"/>
        </w:rPr>
        <w:t>изображений</w:t>
      </w:r>
      <w:r w:rsidR="00F625ED" w:rsidRPr="004D2490">
        <w:rPr>
          <w:i/>
          <w:color w:val="000000"/>
          <w:sz w:val="28"/>
          <w:szCs w:val="28"/>
        </w:rPr>
        <w:t>, используя инструменты выделения</w:t>
      </w:r>
      <w:r w:rsidR="00F94AFB" w:rsidRPr="004D2490">
        <w:rPr>
          <w:i/>
          <w:color w:val="000000"/>
          <w:sz w:val="28"/>
          <w:szCs w:val="28"/>
        </w:rPr>
        <w:t>;</w:t>
      </w:r>
      <w:r w:rsidR="004D2490" w:rsidRPr="004D2490">
        <w:rPr>
          <w:i/>
          <w:color w:val="000000"/>
          <w:sz w:val="28"/>
          <w:szCs w:val="28"/>
        </w:rPr>
        <w:t xml:space="preserve"> </w:t>
      </w:r>
      <w:r w:rsidR="00F625ED" w:rsidRPr="004D2490">
        <w:rPr>
          <w:i/>
          <w:color w:val="000000"/>
          <w:sz w:val="28"/>
          <w:szCs w:val="28"/>
        </w:rPr>
        <w:t>закрепить умения работы со слоями.</w:t>
      </w:r>
    </w:p>
    <w:p w14:paraId="044EE6AC" w14:textId="77777777" w:rsidR="00BF7F3D" w:rsidRDefault="009F0148" w:rsidP="00BF7F3D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7F3D">
        <w:rPr>
          <w:b/>
          <w:color w:val="000000"/>
          <w:sz w:val="28"/>
          <w:szCs w:val="28"/>
        </w:rPr>
        <w:t xml:space="preserve">Развивающие: </w:t>
      </w:r>
      <w:r w:rsidRPr="00BF7F3D">
        <w:rPr>
          <w:i/>
          <w:sz w:val="28"/>
          <w:szCs w:val="28"/>
        </w:rPr>
        <w:t xml:space="preserve">развивать внимание, мышление, познавательный интерес, пространственное воображение в процессе </w:t>
      </w:r>
      <w:r w:rsidR="00370E23" w:rsidRPr="00BF7F3D">
        <w:rPr>
          <w:i/>
          <w:sz w:val="28"/>
          <w:szCs w:val="28"/>
        </w:rPr>
        <w:t>работы в графическом редакторе</w:t>
      </w:r>
      <w:r w:rsidRPr="00BF7F3D">
        <w:rPr>
          <w:i/>
          <w:sz w:val="28"/>
          <w:szCs w:val="28"/>
        </w:rPr>
        <w:t xml:space="preserve">; </w:t>
      </w:r>
      <w:r w:rsidR="009E79D9" w:rsidRPr="00BF7F3D">
        <w:rPr>
          <w:i/>
          <w:sz w:val="28"/>
          <w:szCs w:val="28"/>
        </w:rPr>
        <w:t xml:space="preserve">навыки работы в графическом редакторе </w:t>
      </w:r>
      <w:r w:rsidR="009E79D9" w:rsidRPr="00BF7F3D">
        <w:rPr>
          <w:i/>
          <w:color w:val="000000"/>
          <w:sz w:val="28"/>
          <w:szCs w:val="28"/>
        </w:rPr>
        <w:t>Gimp.</w:t>
      </w:r>
    </w:p>
    <w:p w14:paraId="466D8A80" w14:textId="61F3F8AC" w:rsidR="009F0148" w:rsidRPr="00BF7F3D" w:rsidRDefault="009F0148" w:rsidP="00BF7F3D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7F3D">
        <w:rPr>
          <w:b/>
          <w:color w:val="000000"/>
          <w:sz w:val="28"/>
          <w:szCs w:val="28"/>
        </w:rPr>
        <w:t xml:space="preserve">Воспитательные: </w:t>
      </w:r>
      <w:r w:rsidRPr="00BF7F3D">
        <w:rPr>
          <w:i/>
          <w:sz w:val="28"/>
          <w:szCs w:val="28"/>
        </w:rPr>
        <w:t xml:space="preserve">воспитывать старание, </w:t>
      </w:r>
      <w:r w:rsidR="001C1080" w:rsidRPr="00BF7F3D">
        <w:rPr>
          <w:i/>
          <w:sz w:val="28"/>
          <w:szCs w:val="28"/>
        </w:rPr>
        <w:t xml:space="preserve">самостоятельность, дисциплинированность, усидчивость </w:t>
      </w:r>
      <w:r w:rsidRPr="00BF7F3D">
        <w:rPr>
          <w:i/>
          <w:sz w:val="28"/>
          <w:szCs w:val="28"/>
        </w:rPr>
        <w:t>при работе в графическом редакторе;</w:t>
      </w:r>
      <w:r w:rsidR="009E79D9" w:rsidRPr="00BF7F3D">
        <w:rPr>
          <w:b/>
          <w:color w:val="000000"/>
          <w:sz w:val="28"/>
          <w:szCs w:val="28"/>
        </w:rPr>
        <w:t xml:space="preserve"> </w:t>
      </w:r>
      <w:r w:rsidR="008A5B46" w:rsidRPr="00BF7F3D">
        <w:rPr>
          <w:i/>
          <w:sz w:val="28"/>
          <w:szCs w:val="28"/>
        </w:rPr>
        <w:t>ответственност</w:t>
      </w:r>
      <w:r w:rsidR="001C1080" w:rsidRPr="00BF7F3D">
        <w:rPr>
          <w:i/>
          <w:sz w:val="28"/>
          <w:szCs w:val="28"/>
        </w:rPr>
        <w:t>ь</w:t>
      </w:r>
      <w:r w:rsidR="008A5B46" w:rsidRPr="00BF7F3D">
        <w:rPr>
          <w:i/>
          <w:sz w:val="28"/>
          <w:szCs w:val="28"/>
        </w:rPr>
        <w:t>, аккуратност</w:t>
      </w:r>
      <w:r w:rsidR="001C1080" w:rsidRPr="00BF7F3D">
        <w:rPr>
          <w:i/>
          <w:sz w:val="28"/>
          <w:szCs w:val="28"/>
        </w:rPr>
        <w:t>ь</w:t>
      </w:r>
      <w:r w:rsidR="008A5B46" w:rsidRPr="00BF7F3D">
        <w:rPr>
          <w:i/>
          <w:sz w:val="28"/>
          <w:szCs w:val="28"/>
        </w:rPr>
        <w:t>, бережно</w:t>
      </w:r>
      <w:r w:rsidR="001C1080" w:rsidRPr="00BF7F3D">
        <w:rPr>
          <w:i/>
          <w:sz w:val="28"/>
          <w:szCs w:val="28"/>
        </w:rPr>
        <w:t>е</w:t>
      </w:r>
      <w:r w:rsidR="008A5B46" w:rsidRPr="00BF7F3D">
        <w:rPr>
          <w:i/>
          <w:sz w:val="28"/>
          <w:szCs w:val="28"/>
        </w:rPr>
        <w:t xml:space="preserve"> отношени</w:t>
      </w:r>
      <w:r w:rsidR="001C1080" w:rsidRPr="00BF7F3D">
        <w:rPr>
          <w:i/>
          <w:sz w:val="28"/>
          <w:szCs w:val="28"/>
        </w:rPr>
        <w:t xml:space="preserve">е </w:t>
      </w:r>
      <w:r w:rsidR="008A5B46" w:rsidRPr="00BF7F3D">
        <w:rPr>
          <w:i/>
          <w:sz w:val="28"/>
          <w:szCs w:val="28"/>
        </w:rPr>
        <w:t>к технике.</w:t>
      </w:r>
    </w:p>
    <w:p w14:paraId="0A5A0E5A" w14:textId="77777777" w:rsidR="008A5B46" w:rsidRPr="004D2490" w:rsidRDefault="008A5B46" w:rsidP="00BF7F3D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Тип занятия:</w:t>
      </w:r>
      <w:r w:rsidRPr="004D2490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14:paraId="3BE54679" w14:textId="2013185B" w:rsidR="008A5B46" w:rsidRPr="004D2490" w:rsidRDefault="008A5B46" w:rsidP="00BF7F3D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Кол-во часов:</w:t>
      </w:r>
      <w:r w:rsidRPr="004D2490">
        <w:rPr>
          <w:rFonts w:ascii="Times New Roman" w:hAnsi="Times New Roman" w:cs="Times New Roman"/>
          <w:sz w:val="28"/>
          <w:szCs w:val="28"/>
        </w:rPr>
        <w:t xml:space="preserve"> </w:t>
      </w:r>
      <w:r w:rsidR="004D2490" w:rsidRPr="004D2490">
        <w:rPr>
          <w:rFonts w:ascii="Times New Roman" w:hAnsi="Times New Roman" w:cs="Times New Roman"/>
          <w:sz w:val="28"/>
          <w:szCs w:val="28"/>
        </w:rPr>
        <w:t>1 час</w:t>
      </w:r>
      <w:r w:rsidRPr="004D2490">
        <w:rPr>
          <w:rFonts w:ascii="Times New Roman" w:hAnsi="Times New Roman" w:cs="Times New Roman"/>
          <w:sz w:val="28"/>
          <w:szCs w:val="28"/>
        </w:rPr>
        <w:t xml:space="preserve">, </w:t>
      </w:r>
      <w:r w:rsidR="004D2490" w:rsidRPr="004D2490">
        <w:rPr>
          <w:rFonts w:ascii="Times New Roman" w:hAnsi="Times New Roman" w:cs="Times New Roman"/>
          <w:sz w:val="28"/>
          <w:szCs w:val="28"/>
        </w:rPr>
        <w:t>1</w:t>
      </w:r>
      <w:r w:rsidRPr="004D249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D2490" w:rsidRPr="004D2490">
        <w:rPr>
          <w:rFonts w:ascii="Times New Roman" w:hAnsi="Times New Roman" w:cs="Times New Roman"/>
          <w:sz w:val="28"/>
          <w:szCs w:val="28"/>
        </w:rPr>
        <w:t>е</w:t>
      </w:r>
      <w:r w:rsidR="00BF7F3D">
        <w:rPr>
          <w:rFonts w:ascii="Times New Roman" w:hAnsi="Times New Roman" w:cs="Times New Roman"/>
          <w:sz w:val="28"/>
          <w:szCs w:val="28"/>
        </w:rPr>
        <w:t>.</w:t>
      </w:r>
    </w:p>
    <w:p w14:paraId="65CD5723" w14:textId="3392986D" w:rsidR="008A5B46" w:rsidRPr="004D2490" w:rsidRDefault="008A5B46" w:rsidP="00BF7F3D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  <w:r w:rsidRPr="004D2490">
        <w:rPr>
          <w:rFonts w:ascii="Times New Roman" w:hAnsi="Times New Roman" w:cs="Times New Roman"/>
          <w:sz w:val="28"/>
          <w:szCs w:val="28"/>
        </w:rPr>
        <w:t xml:space="preserve"> словесный, демонстрационный (иллюстративный), практический</w:t>
      </w:r>
      <w:r w:rsidR="009E79D9">
        <w:rPr>
          <w:rFonts w:ascii="Times New Roman" w:hAnsi="Times New Roman" w:cs="Times New Roman"/>
          <w:sz w:val="28"/>
          <w:szCs w:val="28"/>
        </w:rPr>
        <w:t>.</w:t>
      </w:r>
    </w:p>
    <w:p w14:paraId="7B684776" w14:textId="7E64F1FD" w:rsidR="009F0148" w:rsidRPr="004D2490" w:rsidRDefault="009F0148" w:rsidP="00BF7F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490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и дидактическое оснащение занятия:</w:t>
      </w:r>
      <w:r w:rsidRPr="004D2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B64D354" w14:textId="534DD543" w:rsidR="009E79D9" w:rsidRPr="009E79D9" w:rsidRDefault="009F0148" w:rsidP="00BF7F3D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i/>
          <w:sz w:val="28"/>
          <w:szCs w:val="28"/>
        </w:rPr>
        <w:t>Для педагога:</w:t>
      </w:r>
      <w:r w:rsidRPr="004D2490">
        <w:rPr>
          <w:rFonts w:ascii="Times New Roman" w:hAnsi="Times New Roman" w:cs="Times New Roman"/>
          <w:sz w:val="28"/>
          <w:szCs w:val="28"/>
        </w:rPr>
        <w:t xml:space="preserve"> компьютер, проектор, интерактивная доска, раздаточный материал</w:t>
      </w:r>
      <w:r w:rsidR="009E79D9">
        <w:rPr>
          <w:rFonts w:ascii="Times New Roman" w:hAnsi="Times New Roman" w:cs="Times New Roman"/>
          <w:sz w:val="28"/>
          <w:szCs w:val="28"/>
        </w:rPr>
        <w:t xml:space="preserve"> (Приложение, </w:t>
      </w:r>
      <w:proofErr w:type="gramStart"/>
      <w:r w:rsidR="00BF7F3D">
        <w:rPr>
          <w:rFonts w:ascii="Times New Roman" w:hAnsi="Times New Roman" w:cs="Times New Roman"/>
          <w:sz w:val="28"/>
          <w:szCs w:val="28"/>
        </w:rPr>
        <w:t>п</w:t>
      </w:r>
      <w:r w:rsidR="009E79D9" w:rsidRPr="004D2490">
        <w:rPr>
          <w:rFonts w:ascii="Times New Roman" w:hAnsi="Times New Roman" w:cs="Times New Roman"/>
          <w:sz w:val="28"/>
          <w:szCs w:val="28"/>
        </w:rPr>
        <w:t xml:space="preserve">апка </w:t>
      </w:r>
      <w:r w:rsidR="009E79D9"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9E79D9"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Золушка» с изображениями для коллажа</w:t>
      </w:r>
      <w:r w:rsidR="009E79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573E8B" w14:textId="660C2BA9" w:rsidR="00CA6DE2" w:rsidRPr="009E79D9" w:rsidRDefault="009F0148" w:rsidP="00BF7F3D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обучающихся:</w:t>
      </w:r>
      <w:r w:rsidRPr="009E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4F" w:rsidRPr="009E79D9">
        <w:rPr>
          <w:rFonts w:ascii="Times New Roman" w:hAnsi="Times New Roman" w:cs="Times New Roman"/>
          <w:sz w:val="28"/>
          <w:szCs w:val="28"/>
        </w:rPr>
        <w:t>персональный компьютер, Программное обеспечение персонального компьютера. Графический редактор GIMP.</w:t>
      </w:r>
    </w:p>
    <w:p w14:paraId="5209F6F8" w14:textId="243D09C4" w:rsidR="009F0148" w:rsidRPr="004D2490" w:rsidRDefault="009F0148" w:rsidP="00643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C1206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EC5DE0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A3137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EF8D4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C9B95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9704E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63DA0" w14:textId="77777777" w:rsidR="00BF7F3D" w:rsidRDefault="00BF7F3D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47244" w14:textId="5305EA6F" w:rsidR="009F0148" w:rsidRPr="004D2490" w:rsidRDefault="009E79D9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</w:t>
      </w:r>
      <w:r w:rsidR="009F0148"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9B0834E" w14:textId="33433423" w:rsidR="009F0148" w:rsidRPr="004D2490" w:rsidRDefault="009F0148" w:rsidP="001C10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A10B1" w14:textId="1616B01D" w:rsidR="009F0148" w:rsidRPr="004D2490" w:rsidRDefault="009F0148" w:rsidP="009E79D9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1.Организационный момент.</w:t>
      </w:r>
      <w:r w:rsidRPr="004D2490">
        <w:rPr>
          <w:rFonts w:ascii="Times New Roman" w:hAnsi="Times New Roman" w:cs="Times New Roman"/>
          <w:sz w:val="28"/>
          <w:szCs w:val="28"/>
        </w:rPr>
        <w:t xml:space="preserve"> (1 мин.)</w:t>
      </w:r>
    </w:p>
    <w:p w14:paraId="24FF8343" w14:textId="5286C96A" w:rsidR="009E79D9" w:rsidRPr="009E79D9" w:rsidRDefault="009F0148" w:rsidP="009E79D9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i/>
          <w:sz w:val="28"/>
          <w:szCs w:val="28"/>
        </w:rPr>
        <w:t>Действия педагога:</w:t>
      </w:r>
      <w:r w:rsidRPr="004D2490">
        <w:rPr>
          <w:rFonts w:ascii="Times New Roman" w:hAnsi="Times New Roman" w:cs="Times New Roman"/>
          <w:sz w:val="28"/>
          <w:szCs w:val="28"/>
        </w:rPr>
        <w:t xml:space="preserve"> приветствует обучающихся. Проверяет явку.</w:t>
      </w:r>
    </w:p>
    <w:p w14:paraId="6DF6D242" w14:textId="5E189B69" w:rsidR="009F0148" w:rsidRPr="004D2490" w:rsidRDefault="009F0148" w:rsidP="009E79D9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</w:rPr>
        <w:t>Этап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Сообщение темы занятия.  </w:t>
      </w:r>
      <w:r w:rsidRPr="004D2490">
        <w:rPr>
          <w:rFonts w:ascii="Times New Roman" w:hAnsi="Times New Roman" w:cs="Times New Roman"/>
          <w:sz w:val="28"/>
          <w:szCs w:val="28"/>
        </w:rPr>
        <w:t>(</w:t>
      </w:r>
      <w:r w:rsidR="00BF7F3D">
        <w:rPr>
          <w:rFonts w:ascii="Times New Roman" w:hAnsi="Times New Roman" w:cs="Times New Roman"/>
          <w:sz w:val="28"/>
          <w:szCs w:val="28"/>
        </w:rPr>
        <w:t>1</w:t>
      </w:r>
      <w:r w:rsidRPr="004D2490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30ED1CF2" w14:textId="7A0028A5" w:rsidR="009F0148" w:rsidRPr="004D2490" w:rsidRDefault="009F0148" w:rsidP="009E79D9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b/>
          <w:sz w:val="28"/>
          <w:szCs w:val="28"/>
        </w:rPr>
        <w:t>Этап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Объяснение нового материала. </w:t>
      </w:r>
      <w:r w:rsidRPr="004D2490">
        <w:rPr>
          <w:rFonts w:ascii="Times New Roman" w:hAnsi="Times New Roman" w:cs="Times New Roman"/>
          <w:sz w:val="28"/>
          <w:szCs w:val="28"/>
        </w:rPr>
        <w:t>(15 мин.)</w:t>
      </w:r>
    </w:p>
    <w:p w14:paraId="137C4A35" w14:textId="1B347FCD" w:rsidR="006A613B" w:rsidRPr="004D2490" w:rsidRDefault="009E79D9" w:rsidP="009E79D9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AC3AC3" wp14:editId="64522306">
            <wp:simplePos x="0" y="0"/>
            <wp:positionH relativeFrom="column">
              <wp:posOffset>238978</wp:posOffset>
            </wp:positionH>
            <wp:positionV relativeFrom="paragraph">
              <wp:posOffset>310335</wp:posOffset>
            </wp:positionV>
            <wp:extent cx="2457450" cy="1400175"/>
            <wp:effectExtent l="0" t="0" r="0" b="9525"/>
            <wp:wrapSquare wrapText="bothSides"/>
            <wp:docPr id="1" name="Рисунок 1" descr="Инструменты вы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менты выде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3B" w:rsidRPr="004D2490">
        <w:rPr>
          <w:rFonts w:ascii="Times New Roman" w:hAnsi="Times New Roman" w:cs="Times New Roman"/>
          <w:i/>
          <w:sz w:val="28"/>
          <w:szCs w:val="28"/>
        </w:rPr>
        <w:t>Действия педагога:</w:t>
      </w:r>
      <w:r w:rsidR="006A613B" w:rsidRPr="004D2490">
        <w:rPr>
          <w:rFonts w:ascii="Times New Roman" w:hAnsi="Times New Roman" w:cs="Times New Roman"/>
          <w:sz w:val="28"/>
          <w:szCs w:val="28"/>
        </w:rPr>
        <w:t xml:space="preserve"> знакомит обучающихся с инструментами </w:t>
      </w:r>
      <w:r w:rsidR="00DC5F75" w:rsidRPr="004D2490">
        <w:rPr>
          <w:rFonts w:ascii="Times New Roman" w:hAnsi="Times New Roman" w:cs="Times New Roman"/>
          <w:sz w:val="28"/>
          <w:szCs w:val="28"/>
        </w:rPr>
        <w:t>выделения</w:t>
      </w:r>
      <w:r w:rsidR="006A613B" w:rsidRPr="004D2490">
        <w:rPr>
          <w:rFonts w:ascii="Times New Roman" w:hAnsi="Times New Roman" w:cs="Times New Roman"/>
          <w:sz w:val="28"/>
          <w:szCs w:val="28"/>
        </w:rPr>
        <w:t>:</w:t>
      </w:r>
    </w:p>
    <w:p w14:paraId="5BDFFC85" w14:textId="5153E993" w:rsidR="002630B0" w:rsidRPr="004D2490" w:rsidRDefault="002630B0" w:rsidP="009E79D9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D2490">
        <w:rPr>
          <w:rFonts w:ascii="Times New Roman" w:hAnsi="Times New Roman" w:cs="Times New Roman"/>
          <w:sz w:val="28"/>
          <w:szCs w:val="28"/>
          <w:u w:val="single"/>
        </w:rPr>
        <w:t>Инструменты выделения.</w:t>
      </w:r>
    </w:p>
    <w:p w14:paraId="351BEA7B" w14:textId="3015417F" w:rsidR="002630B0" w:rsidRPr="004D2490" w:rsidRDefault="002630B0" w:rsidP="009E79D9">
      <w:pPr>
        <w:pStyle w:val="a4"/>
        <w:numPr>
          <w:ilvl w:val="0"/>
          <w:numId w:val="29"/>
        </w:num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sz w:val="28"/>
          <w:szCs w:val="28"/>
          <w:u w:val="single"/>
        </w:rPr>
        <w:t>Общие свойства.</w:t>
      </w:r>
      <w:r w:rsidRPr="004D2490">
        <w:rPr>
          <w:rFonts w:ascii="Times New Roman" w:hAnsi="Times New Roman" w:cs="Times New Roman"/>
          <w:sz w:val="28"/>
          <w:szCs w:val="28"/>
        </w:rPr>
        <w:t xml:space="preserve"> 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выделения предназначены для выделения областей активного слоя, чтобы можно было работать только с ними, не трогая всё остальное. У каждого инструмента есть свои особенности, но все они имеют определённые общие свойства. Существует семь инструментов выделения:</w:t>
      </w:r>
    </w:p>
    <w:p w14:paraId="0AFF4821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2.2. Прямоугольное выделение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Прямоугольное выделение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7ECC7D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2.3. Эллиптическое выделение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Эллиптическое выделение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177C195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2.4. Свободное выделение (Лассо)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Свободное выделение (Лассо)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4A59CE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2.5. Выделение смежных областей (Волшебная палочка)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Выделение связанных областей (Волшебная палочка)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1640429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2.6. Выделение по цвету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Выделение по цвету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0067F2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2.7. Умные ножницы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Выделение фигур в изображении (Умные ножницы)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</w:p>
    <w:p w14:paraId="4BA07A97" w14:textId="77777777" w:rsidR="002630B0" w:rsidRPr="004D2490" w:rsidRDefault="00FE2096" w:rsidP="009E79D9">
      <w:pPr>
        <w:numPr>
          <w:ilvl w:val="0"/>
          <w:numId w:val="30"/>
        </w:num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2.8. Выделение переднего плана" w:history="1">
        <w:r w:rsidR="002630B0" w:rsidRPr="004D24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Выделение переднего плана</w:t>
        </w:r>
      </w:hyperlink>
      <w:r w:rsidR="002630B0" w:rsidRPr="004D2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8BDE3A" w14:textId="77777777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Контуры ведёт себя в некотором роде как инструмент выделения: любой замкнутый контур может быть преобразован в выделение. У него есть и ряд других функций, а общих параметров с инструментами выделения нет.</w:t>
      </w:r>
    </w:p>
    <w:p w14:paraId="79DF0E52" w14:textId="63B31E6C" w:rsidR="002630B0" w:rsidRPr="004D2490" w:rsidRDefault="002630B0" w:rsidP="009E79D9">
      <w:pPr>
        <w:pStyle w:val="a4"/>
        <w:numPr>
          <w:ilvl w:val="0"/>
          <w:numId w:val="2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49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Общие параметры инструментов выделения</w:t>
      </w:r>
      <w:r w:rsidRPr="004D2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03741329" w14:textId="018BFD82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DEB629" wp14:editId="109A11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1562100"/>
            <wp:effectExtent l="0" t="0" r="0" b="0"/>
            <wp:wrapSquare wrapText="bothSides"/>
            <wp:docPr id="14" name="Рисунок 14" descr="Общие параметры инструментов вы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е параметры инструментов выделени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Режим.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параметр определяет способ, по которому новое выделение совмещается с существующим выделением. Функции этих кнопок дублируются клавишами-модификаторами, как описано выше. В основном, опытные пользователи используют клавиши-модификаторы; начинающие пользователи предпочитают кнопки.</w:t>
      </w:r>
    </w:p>
    <w:p w14:paraId="50F13F69" w14:textId="168107D5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94283" wp14:editId="5028A2F1">
            <wp:extent cx="1123950" cy="323850"/>
            <wp:effectExtent l="0" t="0" r="0" b="0"/>
            <wp:docPr id="8" name="Рисунок 8" descr="https://docs.gimp.org/ru/images/tool-options/rectsel-mode-re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imp.org/ru/images/tool-options/rectsel-mode-replac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замены удаляет существующее выделение и создаёт новое выделение.</w:t>
      </w:r>
    </w:p>
    <w:p w14:paraId="5B80BA26" w14:textId="425BB0B1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98FE1" wp14:editId="5DCF8E66">
            <wp:extent cx="1123950" cy="323850"/>
            <wp:effectExtent l="0" t="0" r="0" b="0"/>
            <wp:docPr id="5" name="Рисунок 5" descr="https://docs.gimp.org/ru/images/tool-options/rectsel-mode-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imp.org/ru/images/tool-options/rectsel-mode-ad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добавления прибавляет новое выделение к существующему выделению.</w:t>
      </w:r>
    </w:p>
    <w:p w14:paraId="5D1B243E" w14:textId="4A898A9D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180FB" wp14:editId="41F9FE01">
            <wp:extent cx="1123950" cy="323850"/>
            <wp:effectExtent l="0" t="0" r="0" b="0"/>
            <wp:docPr id="4" name="Рисунок 4" descr="https://docs.gimp.org/ru/images/tool-options/rectsel-mode-sub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imp.org/ru/images/tool-options/rectsel-mode-subtrac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вычитания удаляет новую выбранную область из существующего выделения.</w:t>
      </w:r>
    </w:p>
    <w:p w14:paraId="78C54255" w14:textId="757F2095" w:rsidR="002630B0" w:rsidRPr="004D2490" w:rsidRDefault="002630B0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DF9A6" wp14:editId="0D71C897">
            <wp:extent cx="1123950" cy="323850"/>
            <wp:effectExtent l="0" t="0" r="0" b="0"/>
            <wp:docPr id="3" name="Рисунок 3" descr="https://docs.gimp.org/ru/images/tool-options/rectsel-mode-inters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imp.org/ru/images/tool-options/rectsel-mode-intersec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пересечения сделает новое выделение там, где существующее выделение и новое выделение покрывают друг друга.</w:t>
      </w:r>
    </w:p>
    <w:p w14:paraId="22B67898" w14:textId="3AE76863" w:rsidR="009F0148" w:rsidRPr="004D2490" w:rsidRDefault="009F0148" w:rsidP="009E79D9">
      <w:pPr>
        <w:spacing w:after="0"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b/>
          <w:sz w:val="28"/>
          <w:szCs w:val="28"/>
        </w:rPr>
        <w:t>Этап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4.Закрепление материала. </w:t>
      </w:r>
      <w:r w:rsidRPr="004D2490">
        <w:rPr>
          <w:rFonts w:ascii="Times New Roman" w:hAnsi="Times New Roman" w:cs="Times New Roman"/>
          <w:sz w:val="28"/>
          <w:szCs w:val="28"/>
        </w:rPr>
        <w:t>(20 мин.)</w:t>
      </w:r>
    </w:p>
    <w:p w14:paraId="4D3D3310" w14:textId="47D9D903" w:rsidR="009F0148" w:rsidRPr="004D2490" w:rsidRDefault="009F0148" w:rsidP="009E79D9">
      <w:pPr>
        <w:pStyle w:val="a3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D2490">
        <w:rPr>
          <w:rFonts w:ascii="Times New Roman" w:hAnsi="Times New Roman" w:cs="Times New Roman"/>
          <w:i/>
          <w:sz w:val="28"/>
          <w:szCs w:val="28"/>
        </w:rPr>
        <w:t>Действия педагога:</w:t>
      </w:r>
      <w:r w:rsidRPr="004D2490">
        <w:rPr>
          <w:rFonts w:ascii="Times New Roman" w:hAnsi="Times New Roman" w:cs="Times New Roman"/>
          <w:sz w:val="28"/>
          <w:szCs w:val="28"/>
        </w:rPr>
        <w:t xml:space="preserve"> организует проведение практической работы «</w:t>
      </w:r>
      <w:r w:rsidR="00F625ED" w:rsidRPr="004D2490">
        <w:rPr>
          <w:rFonts w:ascii="Times New Roman" w:hAnsi="Times New Roman" w:cs="Times New Roman"/>
          <w:sz w:val="28"/>
          <w:szCs w:val="28"/>
        </w:rPr>
        <w:t>Выполнение многослойного коллажа</w:t>
      </w:r>
      <w:r w:rsidR="009A584F" w:rsidRPr="004D2490">
        <w:rPr>
          <w:rFonts w:ascii="Times New Roman" w:hAnsi="Times New Roman" w:cs="Times New Roman"/>
          <w:sz w:val="28"/>
          <w:szCs w:val="28"/>
        </w:rPr>
        <w:t xml:space="preserve"> в </w:t>
      </w:r>
      <w:r w:rsidR="00DA0CBA" w:rsidRPr="004D2490">
        <w:rPr>
          <w:rFonts w:ascii="Times New Roman" w:hAnsi="Times New Roman" w:cs="Times New Roman"/>
          <w:sz w:val="28"/>
          <w:szCs w:val="28"/>
        </w:rPr>
        <w:t>«Gimp»</w:t>
      </w:r>
      <w:r w:rsidR="00BF7F3D">
        <w:rPr>
          <w:rFonts w:ascii="Times New Roman" w:hAnsi="Times New Roman" w:cs="Times New Roman"/>
          <w:sz w:val="28"/>
          <w:szCs w:val="28"/>
        </w:rPr>
        <w:t xml:space="preserve"> по плану (Приложение).</w:t>
      </w:r>
    </w:p>
    <w:p w14:paraId="3FDCD078" w14:textId="0D257A2E" w:rsidR="009F0148" w:rsidRPr="004D2490" w:rsidRDefault="009F0148" w:rsidP="009E79D9">
      <w:pPr>
        <w:pStyle w:val="a3"/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b/>
          <w:sz w:val="28"/>
          <w:szCs w:val="28"/>
        </w:rPr>
        <w:t>Этап 5. Подведение итогов занятия.</w:t>
      </w:r>
      <w:r w:rsidRPr="004D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490">
        <w:rPr>
          <w:rFonts w:ascii="Times New Roman" w:hAnsi="Times New Roman" w:cs="Times New Roman"/>
          <w:sz w:val="28"/>
          <w:szCs w:val="28"/>
        </w:rPr>
        <w:t>(</w:t>
      </w:r>
      <w:r w:rsidR="00BF7F3D">
        <w:rPr>
          <w:rFonts w:ascii="Times New Roman" w:hAnsi="Times New Roman" w:cs="Times New Roman"/>
          <w:sz w:val="28"/>
          <w:szCs w:val="28"/>
        </w:rPr>
        <w:t>3</w:t>
      </w:r>
      <w:r w:rsidRPr="004D2490"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15365567" w14:textId="77777777" w:rsidR="009F0148" w:rsidRPr="004D2490" w:rsidRDefault="009F0148" w:rsidP="009E79D9">
      <w:pPr>
        <w:pStyle w:val="a3"/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 обучающихся: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свою работу, обобщают полученные знания.</w:t>
      </w:r>
    </w:p>
    <w:p w14:paraId="7E176156" w14:textId="45B7916D" w:rsidR="00F35016" w:rsidRPr="004D2490" w:rsidRDefault="009F0148" w:rsidP="009E79D9">
      <w:pPr>
        <w:pStyle w:val="a3"/>
        <w:spacing w:line="360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hAnsi="Times New Roman" w:cs="Times New Roman"/>
          <w:i/>
          <w:sz w:val="28"/>
          <w:szCs w:val="28"/>
        </w:rPr>
        <w:t>Действия педагога:</w:t>
      </w:r>
      <w:r w:rsidRPr="004D2490">
        <w:rPr>
          <w:rFonts w:ascii="Times New Roman" w:hAnsi="Times New Roman" w:cs="Times New Roman"/>
          <w:sz w:val="28"/>
          <w:szCs w:val="28"/>
        </w:rPr>
        <w:t xml:space="preserve"> 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 занятия</w:t>
      </w:r>
      <w:r w:rsidR="009E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демонстрацию работ обучающихся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2DA48" w14:textId="77777777" w:rsidR="0003753E" w:rsidRDefault="0003753E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7226115C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974ED09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5B63A6D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4AEC3E5D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64215CA9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6EECA84B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08012A7A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2FC74D15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0BE4F267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69340FBD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0D4CB9F4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3867585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68574BC7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7802F0AC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23D7FF75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06FE07B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4F039245" w14:textId="77777777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70F34C3" w14:textId="7D67F28E" w:rsidR="009E79D9" w:rsidRDefault="009E79D9" w:rsidP="00407119">
      <w:pPr>
        <w:pStyle w:val="a3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28249EE" w14:textId="77777777" w:rsidR="00BF7F3D" w:rsidRPr="004D2490" w:rsidRDefault="00BF7F3D" w:rsidP="00373A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практической работы:</w:t>
      </w:r>
    </w:p>
    <w:p w14:paraId="6B5B161C" w14:textId="77777777" w:rsidR="00BF7F3D" w:rsidRPr="004D2490" w:rsidRDefault="00BF7F3D" w:rsidP="00373A19">
      <w:pPr>
        <w:numPr>
          <w:ilvl w:val="0"/>
          <w:numId w:val="5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C2A88" w14:textId="77777777" w:rsidR="00BF7F3D" w:rsidRPr="004D2490" w:rsidRDefault="00BF7F3D" w:rsidP="00373A19">
      <w:pPr>
        <w:numPr>
          <w:ilvl w:val="0"/>
          <w:numId w:val="5"/>
        </w:numPr>
        <w:spacing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Запустить GIMP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86EB5" w14:textId="77777777" w:rsidR="00BF7F3D" w:rsidRPr="004D2490" w:rsidRDefault="00BF7F3D" w:rsidP="00373A19">
      <w:pPr>
        <w:numPr>
          <w:ilvl w:val="0"/>
          <w:numId w:val="5"/>
        </w:numPr>
        <w:shd w:val="clear" w:color="auto" w:fill="FFFFFF"/>
        <w:spacing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новое изображение форматом А4, альбомное расположение.</w:t>
      </w:r>
    </w:p>
    <w:p w14:paraId="08AC04A7" w14:textId="77777777" w:rsidR="00BF7F3D" w:rsidRDefault="00BF7F3D" w:rsidP="00373A19">
      <w:pPr>
        <w:numPr>
          <w:ilvl w:val="0"/>
          <w:numId w:val="5"/>
        </w:numPr>
        <w:shd w:val="clear" w:color="auto" w:fill="FFFFFF"/>
        <w:spacing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инструменты выделения, </w:t>
      </w:r>
      <w:r w:rsidRPr="004D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изображений в находящихся в папке Мои рисунки/ «Золушка» создайте коллаж по образцу…</w:t>
      </w:r>
    </w:p>
    <w:p w14:paraId="6B07D97D" w14:textId="520BA025" w:rsidR="00BF7F3D" w:rsidRDefault="00BF7F3D" w:rsidP="00BF7F3D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B8150" wp14:editId="46835405">
            <wp:extent cx="4462818" cy="3157273"/>
            <wp:effectExtent l="0" t="0" r="0" b="5080"/>
            <wp:docPr id="7" name="Рисунок 7" descr="C:\Users\Dell\Desktop\Работа\СЦДТ\Компьютерная графика\2 год обучения\Gimp\Инструменты выделения в программе в Gimp\Коллаж_Золушка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Работа\СЦДТ\Компьютерная графика\2 год обучения\Gimp\Инструменты выделения в программе в Gimp\Коллаж_Золушка\Образец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73" cy="31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635BFF" w14:textId="77777777" w:rsidR="00BF7F3D" w:rsidRDefault="00BF7F3D" w:rsidP="00BF7F3D">
      <w:pPr>
        <w:pStyle w:val="a3"/>
        <w:spacing w:line="360" w:lineRule="auto"/>
        <w:ind w:right="111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490">
        <w:rPr>
          <w:rFonts w:ascii="Times New Roman" w:hAnsi="Times New Roman" w:cs="Times New Roman"/>
          <w:i/>
          <w:sz w:val="28"/>
          <w:szCs w:val="28"/>
        </w:rPr>
        <w:t>Образец.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3A19" w14:paraId="12BF142B" w14:textId="77777777" w:rsidTr="00922192">
        <w:tc>
          <w:tcPr>
            <w:tcW w:w="5228" w:type="dxa"/>
          </w:tcPr>
          <w:p w14:paraId="5E789805" w14:textId="477579E1" w:rsidR="00373A19" w:rsidRP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73A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Изображение</w:t>
            </w:r>
          </w:p>
        </w:tc>
        <w:tc>
          <w:tcPr>
            <w:tcW w:w="5228" w:type="dxa"/>
          </w:tcPr>
          <w:p w14:paraId="536CDF4B" w14:textId="23F4FE83" w:rsidR="00373A19" w:rsidRP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19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</w:t>
            </w:r>
          </w:p>
        </w:tc>
      </w:tr>
      <w:tr w:rsidR="00373A19" w14:paraId="4D8EB021" w14:textId="77777777" w:rsidTr="00922192">
        <w:tc>
          <w:tcPr>
            <w:tcW w:w="5228" w:type="dxa"/>
          </w:tcPr>
          <w:p w14:paraId="7E5C0172" w14:textId="77777777" w:rsid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E3500" wp14:editId="2C0422DC">
                  <wp:extent cx="1708623" cy="1119116"/>
                  <wp:effectExtent l="0" t="0" r="6350" b="5080"/>
                  <wp:docPr id="6" name="Рисунок 6" descr="C:\Users\Dell\Desktop\Работа\СЦДТ\Компьютерная графика\2 год обучения\Gimp\Инструменты выделения в программе в Gimp\Коллаж_Золушка\Лес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абота\СЦДТ\Компьютерная графика\2 год обучения\Gimp\Инструменты выделения в программе в Gimp\Коллаж_Золушка\Лест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7" cy="112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AB06E92" w14:textId="77777777" w:rsidR="00373A19" w:rsidRP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9">
              <w:rPr>
                <w:rFonts w:ascii="Times New Roman" w:hAnsi="Times New Roman" w:cs="Times New Roman"/>
                <w:sz w:val="28"/>
                <w:szCs w:val="28"/>
              </w:rPr>
              <w:t>Прямоугольное выделение</w:t>
            </w:r>
          </w:p>
        </w:tc>
      </w:tr>
      <w:tr w:rsidR="00373A19" w14:paraId="089E560C" w14:textId="77777777" w:rsidTr="00922192">
        <w:tc>
          <w:tcPr>
            <w:tcW w:w="5228" w:type="dxa"/>
          </w:tcPr>
          <w:p w14:paraId="7607BAB3" w14:textId="77777777" w:rsid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BA0DF1" wp14:editId="3DB59CFC">
                  <wp:extent cx="586854" cy="1005041"/>
                  <wp:effectExtent l="0" t="0" r="0" b="5080"/>
                  <wp:docPr id="9" name="Рисунок 9" descr="C:\Users\Dell\Desktop\Работа\СЦДТ\Компьютерная графика\2 год обучения\Gimp\Инструменты выделения в программе в Gimp\Коллаж_Золушка\Прин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Работа\СЦДТ\Компьютерная графика\2 год обучения\Gimp\Инструменты выделения в программе в Gimp\Коллаж_Золушка\Прин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19" cy="100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43F7E" wp14:editId="6A14BDB5">
                  <wp:extent cx="619138" cy="1009622"/>
                  <wp:effectExtent l="0" t="0" r="0" b="0"/>
                  <wp:docPr id="10" name="Рисунок 10" descr="C:\Users\Dell\Desktop\Работа\СЦДТ\Компьютерная графика\2 год обучения\Gimp\Инструменты выделения в программе в Gimp\Коллаж_Золушка\Принцес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Работа\СЦДТ\Компьютерная графика\2 год обучения\Gimp\Инструменты выделения в программе в Gimp\Коллаж_Золушка\Принцес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29" cy="101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19267A1" w14:textId="77777777" w:rsidR="00373A19" w:rsidRP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9">
              <w:rPr>
                <w:rFonts w:ascii="Times New Roman" w:hAnsi="Times New Roman" w:cs="Times New Roman"/>
                <w:sz w:val="28"/>
                <w:szCs w:val="28"/>
              </w:rPr>
              <w:t>Эллиптическое выделение</w:t>
            </w:r>
          </w:p>
        </w:tc>
      </w:tr>
      <w:tr w:rsidR="00373A19" w14:paraId="13DAECE1" w14:textId="77777777" w:rsidTr="00922192">
        <w:tc>
          <w:tcPr>
            <w:tcW w:w="5228" w:type="dxa"/>
          </w:tcPr>
          <w:p w14:paraId="3D57B392" w14:textId="77777777" w:rsid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BEA930" wp14:editId="056D6784">
                  <wp:extent cx="914400" cy="914400"/>
                  <wp:effectExtent l="0" t="0" r="0" b="0"/>
                  <wp:docPr id="11" name="Рисунок 11" descr="C:\Users\Dell\Desktop\Работа\СЦДТ\Компьютерная графика\2 год обучения\Gimp\Инструменты выделения в программе в Gimp\Коллаж_Золушка\Туфель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Работа\СЦДТ\Компьютерная графика\2 год обучения\Gimp\Инструменты выделения в программе в Gimp\Коллаж_Золушка\Туфель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88" cy="91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9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28D498" wp14:editId="2670BA6A">
                  <wp:extent cx="1000142" cy="955344"/>
                  <wp:effectExtent l="0" t="0" r="0" b="0"/>
                  <wp:docPr id="2" name="Рисунок 2" descr="C:\Users\Dell\Desktop\Работа\СЦДТ\Компьютерная графика\2 год обучения\Gimp\Инструменты выделения в программе в Gimp\Коллаж_Золушка\Бабоч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Работа\СЦДТ\Компьютерная графика\2 год обучения\Gimp\Инструменты выделения в программе в Gimp\Коллаж_Золушка\Бабоч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39" cy="95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6890BE21" w14:textId="77777777" w:rsidR="00373A19" w:rsidRPr="00373A19" w:rsidRDefault="00373A19" w:rsidP="009221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9">
              <w:rPr>
                <w:rFonts w:ascii="Times New Roman" w:hAnsi="Times New Roman" w:cs="Times New Roman"/>
                <w:sz w:val="28"/>
                <w:szCs w:val="28"/>
              </w:rPr>
              <w:t>Лассо</w:t>
            </w:r>
          </w:p>
        </w:tc>
      </w:tr>
    </w:tbl>
    <w:p w14:paraId="775D0968" w14:textId="77777777" w:rsidR="00BF7F3D" w:rsidRDefault="00BF7F3D" w:rsidP="00373A19">
      <w:pPr>
        <w:shd w:val="clear" w:color="auto" w:fill="FFFFFF"/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B278D" w14:textId="77777777" w:rsidR="00BF7F3D" w:rsidRPr="00373A19" w:rsidRDefault="00BF7F3D" w:rsidP="00BF7F3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Сохраните </w:t>
      </w:r>
      <w:r w:rsidRPr="009E7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работу в формате </w:t>
      </w:r>
      <w:r w:rsidRPr="009E79D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Jpeg</w:t>
      </w:r>
      <w:r w:rsidRPr="009E7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личной</w:t>
      </w:r>
      <w:r w:rsidRPr="009E79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папке под именем «Золушка».</w:t>
      </w:r>
    </w:p>
    <w:p w14:paraId="45F4A1B8" w14:textId="37D6E063" w:rsidR="009E79D9" w:rsidRPr="00373A19" w:rsidRDefault="00373A19" w:rsidP="00373A1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9">
        <w:rPr>
          <w:rFonts w:ascii="Times New Roman" w:hAnsi="Times New Roman" w:cs="Times New Roman"/>
          <w:noProof/>
          <w:sz w:val="28"/>
          <w:szCs w:val="28"/>
          <w:lang w:eastAsia="ru-RU"/>
        </w:rPr>
        <w:t>Покажите работу педагогу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9E79D9" w:rsidRPr="00373A19" w:rsidSect="009F014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3763" w14:textId="77777777" w:rsidR="00FE2096" w:rsidRDefault="00FE2096" w:rsidP="00643D48">
      <w:pPr>
        <w:spacing w:after="0"/>
      </w:pPr>
      <w:r>
        <w:separator/>
      </w:r>
    </w:p>
  </w:endnote>
  <w:endnote w:type="continuationSeparator" w:id="0">
    <w:p w14:paraId="2CDB60EC" w14:textId="77777777" w:rsidR="00FE2096" w:rsidRDefault="00FE2096" w:rsidP="00643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C8A8" w14:textId="77777777" w:rsidR="00643D48" w:rsidRDefault="00643D4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0F22" w14:textId="77777777" w:rsidR="00643D48" w:rsidRDefault="00643D4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1E0A" w14:textId="77777777" w:rsidR="00643D48" w:rsidRDefault="00643D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CE17" w14:textId="77777777" w:rsidR="00FE2096" w:rsidRDefault="00FE2096" w:rsidP="00643D48">
      <w:pPr>
        <w:spacing w:after="0"/>
      </w:pPr>
      <w:r>
        <w:separator/>
      </w:r>
    </w:p>
  </w:footnote>
  <w:footnote w:type="continuationSeparator" w:id="0">
    <w:p w14:paraId="33862952" w14:textId="77777777" w:rsidR="00FE2096" w:rsidRDefault="00FE2096" w:rsidP="00643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22D8" w14:textId="77777777" w:rsidR="00643D48" w:rsidRDefault="00643D4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05"/>
      <w:docPartObj>
        <w:docPartGallery w:val="Watermarks"/>
        <w:docPartUnique/>
      </w:docPartObj>
    </w:sdtPr>
    <w:sdtEndPr/>
    <w:sdtContent>
      <w:p w14:paraId="15CBB683" w14:textId="521ED311" w:rsidR="00643D48" w:rsidRDefault="00FE2096">
        <w:pPr>
          <w:pStyle w:val="af0"/>
        </w:pPr>
        <w:r>
          <w:pict w14:anchorId="612F15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7363877" o:spid="_x0000_s2050" type="#_x0000_t136" style="position:absolute;left:0;text-align:left;margin-left:0;margin-top:0;width:713.5pt;height:32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отупова Анастасия Сергеевна_СЦДТ_Педагог дополнительного образования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F159" w14:textId="77777777" w:rsidR="00643D48" w:rsidRDefault="00643D4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5379"/>
      </v:shape>
    </w:pict>
  </w:numPicBullet>
  <w:abstractNum w:abstractNumId="0" w15:restartNumberingAfterBreak="0">
    <w:nsid w:val="01DE5F13"/>
    <w:multiLevelType w:val="multilevel"/>
    <w:tmpl w:val="5A4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31D37"/>
    <w:multiLevelType w:val="hybridMultilevel"/>
    <w:tmpl w:val="17E40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36B4E"/>
    <w:multiLevelType w:val="multilevel"/>
    <w:tmpl w:val="CAC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1AFB"/>
    <w:multiLevelType w:val="hybridMultilevel"/>
    <w:tmpl w:val="0638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922"/>
    <w:multiLevelType w:val="multilevel"/>
    <w:tmpl w:val="150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C3910"/>
    <w:multiLevelType w:val="multilevel"/>
    <w:tmpl w:val="B1BA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05FC6"/>
    <w:multiLevelType w:val="hybridMultilevel"/>
    <w:tmpl w:val="2F8E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7438"/>
    <w:multiLevelType w:val="multilevel"/>
    <w:tmpl w:val="AF1E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D74D7"/>
    <w:multiLevelType w:val="multilevel"/>
    <w:tmpl w:val="632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83158"/>
    <w:multiLevelType w:val="hybridMultilevel"/>
    <w:tmpl w:val="6D0278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56272"/>
    <w:multiLevelType w:val="hybridMultilevel"/>
    <w:tmpl w:val="C8F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690D"/>
    <w:multiLevelType w:val="hybridMultilevel"/>
    <w:tmpl w:val="C60A17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F63F86"/>
    <w:multiLevelType w:val="multilevel"/>
    <w:tmpl w:val="8D88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83851"/>
    <w:multiLevelType w:val="multilevel"/>
    <w:tmpl w:val="6F6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57ED7"/>
    <w:multiLevelType w:val="multilevel"/>
    <w:tmpl w:val="8CF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35BA6"/>
    <w:multiLevelType w:val="hybridMultilevel"/>
    <w:tmpl w:val="7C180B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18705F"/>
    <w:multiLevelType w:val="hybridMultilevel"/>
    <w:tmpl w:val="6EF2AC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B26DE4"/>
    <w:multiLevelType w:val="hybridMultilevel"/>
    <w:tmpl w:val="3DB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166"/>
    <w:multiLevelType w:val="hybridMultilevel"/>
    <w:tmpl w:val="40D80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4400A"/>
    <w:multiLevelType w:val="multilevel"/>
    <w:tmpl w:val="F81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67266"/>
    <w:multiLevelType w:val="multilevel"/>
    <w:tmpl w:val="133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974785"/>
    <w:multiLevelType w:val="hybridMultilevel"/>
    <w:tmpl w:val="DEF60916"/>
    <w:lvl w:ilvl="0" w:tplc="F400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6985"/>
    <w:multiLevelType w:val="multilevel"/>
    <w:tmpl w:val="CF06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54539"/>
    <w:multiLevelType w:val="hybridMultilevel"/>
    <w:tmpl w:val="D7C63E7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377BBA"/>
    <w:multiLevelType w:val="multilevel"/>
    <w:tmpl w:val="E2F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33D6F"/>
    <w:multiLevelType w:val="multilevel"/>
    <w:tmpl w:val="FA4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857675"/>
    <w:multiLevelType w:val="multilevel"/>
    <w:tmpl w:val="8510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64AE8"/>
    <w:multiLevelType w:val="hybridMultilevel"/>
    <w:tmpl w:val="21F03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E672B1"/>
    <w:multiLevelType w:val="multilevel"/>
    <w:tmpl w:val="7DA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A1FDB"/>
    <w:multiLevelType w:val="multilevel"/>
    <w:tmpl w:val="96D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F01A0"/>
    <w:multiLevelType w:val="multilevel"/>
    <w:tmpl w:val="157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55E22"/>
    <w:multiLevelType w:val="multilevel"/>
    <w:tmpl w:val="05E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40DD9"/>
    <w:multiLevelType w:val="hybridMultilevel"/>
    <w:tmpl w:val="E594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7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24"/>
  </w:num>
  <w:num w:numId="9">
    <w:abstractNumId w:val="20"/>
  </w:num>
  <w:num w:numId="10">
    <w:abstractNumId w:val="14"/>
  </w:num>
  <w:num w:numId="11">
    <w:abstractNumId w:val="10"/>
  </w:num>
  <w:num w:numId="12">
    <w:abstractNumId w:val="21"/>
  </w:num>
  <w:num w:numId="13">
    <w:abstractNumId w:val="22"/>
  </w:num>
  <w:num w:numId="14">
    <w:abstractNumId w:val="12"/>
  </w:num>
  <w:num w:numId="15">
    <w:abstractNumId w:val="26"/>
  </w:num>
  <w:num w:numId="16">
    <w:abstractNumId w:val="7"/>
  </w:num>
  <w:num w:numId="17">
    <w:abstractNumId w:val="0"/>
  </w:num>
  <w:num w:numId="18">
    <w:abstractNumId w:val="29"/>
  </w:num>
  <w:num w:numId="19">
    <w:abstractNumId w:val="13"/>
  </w:num>
  <w:num w:numId="20">
    <w:abstractNumId w:val="28"/>
  </w:num>
  <w:num w:numId="21">
    <w:abstractNumId w:val="31"/>
  </w:num>
  <w:num w:numId="22">
    <w:abstractNumId w:val="25"/>
  </w:num>
  <w:num w:numId="23">
    <w:abstractNumId w:val="32"/>
  </w:num>
  <w:num w:numId="24">
    <w:abstractNumId w:val="9"/>
  </w:num>
  <w:num w:numId="25">
    <w:abstractNumId w:val="11"/>
  </w:num>
  <w:num w:numId="26">
    <w:abstractNumId w:val="5"/>
  </w:num>
  <w:num w:numId="27">
    <w:abstractNumId w:val="18"/>
  </w:num>
  <w:num w:numId="28">
    <w:abstractNumId w:val="4"/>
  </w:num>
  <w:num w:numId="29">
    <w:abstractNumId w:val="17"/>
  </w:num>
  <w:num w:numId="30">
    <w:abstractNumId w:val="19"/>
  </w:num>
  <w:num w:numId="31">
    <w:abstractNumId w:val="15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formatting="1" w:enforcement="0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8"/>
    <w:rsid w:val="0003753E"/>
    <w:rsid w:val="00061D86"/>
    <w:rsid w:val="00061FF3"/>
    <w:rsid w:val="00073279"/>
    <w:rsid w:val="001775EA"/>
    <w:rsid w:val="001C1080"/>
    <w:rsid w:val="002630B0"/>
    <w:rsid w:val="002D7948"/>
    <w:rsid w:val="00325C40"/>
    <w:rsid w:val="00370E23"/>
    <w:rsid w:val="00373A19"/>
    <w:rsid w:val="003C52F1"/>
    <w:rsid w:val="004009FF"/>
    <w:rsid w:val="00407119"/>
    <w:rsid w:val="004402DA"/>
    <w:rsid w:val="004D2490"/>
    <w:rsid w:val="004E4A6D"/>
    <w:rsid w:val="004E4DEE"/>
    <w:rsid w:val="006266EE"/>
    <w:rsid w:val="00643D48"/>
    <w:rsid w:val="006A613B"/>
    <w:rsid w:val="007534A4"/>
    <w:rsid w:val="0075772A"/>
    <w:rsid w:val="007A4A00"/>
    <w:rsid w:val="008A5B46"/>
    <w:rsid w:val="00925066"/>
    <w:rsid w:val="009A584F"/>
    <w:rsid w:val="009E79D9"/>
    <w:rsid w:val="009F0148"/>
    <w:rsid w:val="00A16116"/>
    <w:rsid w:val="00A9421A"/>
    <w:rsid w:val="00B501C5"/>
    <w:rsid w:val="00BB2A7F"/>
    <w:rsid w:val="00BF7F3D"/>
    <w:rsid w:val="00CA6DE2"/>
    <w:rsid w:val="00CE7706"/>
    <w:rsid w:val="00D43B3A"/>
    <w:rsid w:val="00DA0CBA"/>
    <w:rsid w:val="00DC5F75"/>
    <w:rsid w:val="00E74998"/>
    <w:rsid w:val="00EE72DC"/>
    <w:rsid w:val="00F35016"/>
    <w:rsid w:val="00F625ED"/>
    <w:rsid w:val="00F74C29"/>
    <w:rsid w:val="00F8009B"/>
    <w:rsid w:val="00F94AFB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4A9701"/>
  <w15:chartTrackingRefBased/>
  <w15:docId w15:val="{88138440-349B-427D-B1E7-076CC1C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48"/>
    <w:pPr>
      <w:spacing w:after="200" w:line="240" w:lineRule="auto"/>
      <w:jc w:val="right"/>
    </w:pPr>
  </w:style>
  <w:style w:type="paragraph" w:styleId="3">
    <w:name w:val="heading 3"/>
    <w:basedOn w:val="a"/>
    <w:link w:val="30"/>
    <w:uiPriority w:val="9"/>
    <w:qFormat/>
    <w:rsid w:val="002630B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148"/>
    <w:pPr>
      <w:spacing w:after="0" w:line="240" w:lineRule="auto"/>
      <w:jc w:val="right"/>
    </w:pPr>
  </w:style>
  <w:style w:type="paragraph" w:styleId="a4">
    <w:name w:val="List Paragraph"/>
    <w:basedOn w:val="a"/>
    <w:uiPriority w:val="34"/>
    <w:qFormat/>
    <w:rsid w:val="009F0148"/>
    <w:pPr>
      <w:spacing w:line="276" w:lineRule="auto"/>
      <w:ind w:left="720"/>
      <w:contextualSpacing/>
      <w:jc w:val="left"/>
    </w:pPr>
  </w:style>
  <w:style w:type="paragraph" w:styleId="a5">
    <w:name w:val="Normal (Web)"/>
    <w:basedOn w:val="a"/>
    <w:uiPriority w:val="99"/>
    <w:unhideWhenUsed/>
    <w:rsid w:val="009F0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13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1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6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613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501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Strong"/>
    <w:basedOn w:val="a0"/>
    <w:uiPriority w:val="22"/>
    <w:qFormat/>
    <w:rsid w:val="00D43B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3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2630B0"/>
    <w:rPr>
      <w:color w:val="0000FF"/>
      <w:u w:val="single"/>
    </w:rPr>
  </w:style>
  <w:style w:type="paragraph" w:customStyle="1" w:styleId="1">
    <w:name w:val="Название1"/>
    <w:basedOn w:val="a"/>
    <w:rsid w:val="002630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2630B0"/>
  </w:style>
  <w:style w:type="paragraph" w:styleId="af0">
    <w:name w:val="header"/>
    <w:basedOn w:val="a"/>
    <w:link w:val="af1"/>
    <w:uiPriority w:val="99"/>
    <w:unhideWhenUsed/>
    <w:rsid w:val="00643D48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643D48"/>
  </w:style>
  <w:style w:type="paragraph" w:styleId="af2">
    <w:name w:val="footer"/>
    <w:basedOn w:val="a"/>
    <w:link w:val="af3"/>
    <w:uiPriority w:val="99"/>
    <w:unhideWhenUsed/>
    <w:rsid w:val="00643D48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64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imp.org/ru/gimp-tool-ellipse-select.html" TargetMode="External"/><Relationship Id="rId13" Type="http://schemas.openxmlformats.org/officeDocument/2006/relationships/hyperlink" Target="https://docs.gimp.org/ru/gimp-tool-foreground-select.html" TargetMode="External"/><Relationship Id="rId18" Type="http://schemas.openxmlformats.org/officeDocument/2006/relationships/hyperlink" Target="https://docs.gimp.org/ru/gimp-tool-fuzzy-select.html" TargetMode="External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imp.org/ru/gimp-tool-foreground-select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s://docs.gimp.org/ru/gimp-tool-rect-select.html" TargetMode="External"/><Relationship Id="rId12" Type="http://schemas.openxmlformats.org/officeDocument/2006/relationships/hyperlink" Target="https://docs.gimp.org/ru/gimp-tool-iscissors.html" TargetMode="External"/><Relationship Id="rId17" Type="http://schemas.openxmlformats.org/officeDocument/2006/relationships/hyperlink" Target="https://docs.gimp.org/ru/gimp-tool-free-select.html" TargetMode="External"/><Relationship Id="rId25" Type="http://schemas.openxmlformats.org/officeDocument/2006/relationships/image" Target="media/image6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cs.gimp.org/ru/gimp-tool-ellipse-select.html" TargetMode="External"/><Relationship Id="rId20" Type="http://schemas.openxmlformats.org/officeDocument/2006/relationships/hyperlink" Target="https://docs.gimp.org/ru/gimp-tool-iscissors.html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imp.org/ru/gimp-tool-by-color-select.html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imp.org/ru/gimp-tool-rect-select.html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36" Type="http://schemas.openxmlformats.org/officeDocument/2006/relationships/footer" Target="footer2.xml"/><Relationship Id="rId10" Type="http://schemas.openxmlformats.org/officeDocument/2006/relationships/hyperlink" Target="https://docs.gimp.org/ru/gimp-tool-fuzzy-select.html" TargetMode="External"/><Relationship Id="rId19" Type="http://schemas.openxmlformats.org/officeDocument/2006/relationships/hyperlink" Target="https://docs.gimp.org/ru/gimp-tool-by-color-select.html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ocs.gimp.org/ru/gimp-tool-free-select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3.png"/><Relationship Id="rId27" Type="http://schemas.openxmlformats.org/officeDocument/2006/relationships/image" Target="media/image8.jpeg"/><Relationship Id="rId30" Type="http://schemas.openxmlformats.org/officeDocument/2006/relationships/image" Target="media/image11.pn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Общие свойства. Инструменты выделения предназначены для выделения областей актив</vt:lpstr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2019-10-21T17:44:00Z</dcterms:created>
  <dcterms:modified xsi:type="dcterms:W3CDTF">2019-10-21T17:47:00Z</dcterms:modified>
</cp:coreProperties>
</file>