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8D" w:rsidRDefault="009A3DC3" w:rsidP="0037598D">
      <w:pPr>
        <w:ind w:firstLine="6379"/>
        <w:rPr>
          <w:shadow/>
        </w:rPr>
      </w:pPr>
      <w:r>
        <w:rPr>
          <w:shadow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-498909</wp:posOffset>
            </wp:positionH>
            <wp:positionV relativeFrom="paragraph">
              <wp:posOffset>-566086</wp:posOffset>
            </wp:positionV>
            <wp:extent cx="7036267" cy="10077651"/>
            <wp:effectExtent l="19050" t="0" r="0" b="0"/>
            <wp:wrapNone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164" cy="1007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8D">
        <w:rPr>
          <w:shadow/>
        </w:rPr>
        <w:t xml:space="preserve">    Утверждено</w:t>
      </w:r>
    </w:p>
    <w:p w:rsidR="0037598D" w:rsidRDefault="0037598D" w:rsidP="0037598D">
      <w:pPr>
        <w:ind w:left="6379"/>
        <w:rPr>
          <w:shadow/>
        </w:rPr>
      </w:pPr>
      <w:r>
        <w:rPr>
          <w:shadow/>
        </w:rPr>
        <w:t>постановлением администрации города Стародуба</w:t>
      </w:r>
    </w:p>
    <w:p w:rsidR="0037598D" w:rsidRPr="00782AF9" w:rsidRDefault="0037598D" w:rsidP="0037598D">
      <w:pPr>
        <w:ind w:left="6379"/>
        <w:rPr>
          <w:shadow/>
        </w:rPr>
      </w:pPr>
      <w:r>
        <w:rPr>
          <w:shadow/>
        </w:rPr>
        <w:t>от _______________ № ________</w:t>
      </w:r>
    </w:p>
    <w:p w:rsidR="0037598D" w:rsidRPr="00782AF9" w:rsidRDefault="0037598D" w:rsidP="0037598D">
      <w:pPr>
        <w:ind w:left="6379"/>
        <w:rPr>
          <w:shadow/>
        </w:rPr>
      </w:pPr>
      <w:r>
        <w:rPr>
          <w:shadow/>
        </w:rPr>
        <w:t>Г</w:t>
      </w:r>
      <w:r w:rsidRPr="00782AF9">
        <w:rPr>
          <w:shadow/>
        </w:rPr>
        <w:t xml:space="preserve">лава администрации </w:t>
      </w:r>
    </w:p>
    <w:p w:rsidR="0037598D" w:rsidRPr="00782AF9" w:rsidRDefault="0037598D" w:rsidP="0037598D">
      <w:pPr>
        <w:ind w:firstLine="6379"/>
        <w:rPr>
          <w:shadow/>
        </w:rPr>
      </w:pPr>
      <w:r w:rsidRPr="00782AF9">
        <w:rPr>
          <w:shadow/>
        </w:rPr>
        <w:t>города Стародуба</w:t>
      </w:r>
    </w:p>
    <w:p w:rsidR="0037598D" w:rsidRPr="00782AF9" w:rsidRDefault="0037598D" w:rsidP="0037598D">
      <w:pPr>
        <w:ind w:firstLine="6379"/>
        <w:rPr>
          <w:shadow/>
        </w:rPr>
      </w:pPr>
      <w:r w:rsidRPr="00782AF9">
        <w:rPr>
          <w:shadow/>
        </w:rPr>
        <w:t>Брянской области</w:t>
      </w:r>
    </w:p>
    <w:p w:rsidR="0037598D" w:rsidRPr="00782AF9" w:rsidRDefault="0037598D" w:rsidP="0037598D">
      <w:pPr>
        <w:ind w:firstLine="6379"/>
        <w:rPr>
          <w:shadow/>
        </w:rPr>
      </w:pPr>
      <w:r w:rsidRPr="00782AF9">
        <w:rPr>
          <w:shadow/>
        </w:rPr>
        <w:t>_____________</w:t>
      </w:r>
      <w:r>
        <w:rPr>
          <w:shadow/>
        </w:rPr>
        <w:t xml:space="preserve"> Д.В. Винокуров</w:t>
      </w:r>
    </w:p>
    <w:p w:rsidR="0037598D" w:rsidRPr="00782AF9" w:rsidRDefault="0037598D" w:rsidP="0037598D">
      <w:pPr>
        <w:ind w:firstLine="6379"/>
        <w:rPr>
          <w:shadow/>
        </w:rPr>
      </w:pPr>
      <w:r>
        <w:rPr>
          <w:shadow/>
        </w:rPr>
        <w:t xml:space="preserve"> «___»________2016</w:t>
      </w:r>
      <w:r w:rsidRPr="00782AF9">
        <w:rPr>
          <w:shadow/>
        </w:rPr>
        <w:t>г.</w:t>
      </w:r>
    </w:p>
    <w:p w:rsidR="0037598D" w:rsidRDefault="0037598D" w:rsidP="0037598D">
      <w:pPr>
        <w:ind w:firstLine="6379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tabs>
          <w:tab w:val="left" w:pos="5387"/>
        </w:tabs>
        <w:ind w:firstLine="5387"/>
      </w:pPr>
    </w:p>
    <w:p w:rsidR="0037598D" w:rsidRDefault="0037598D" w:rsidP="0037598D">
      <w:pPr>
        <w:tabs>
          <w:tab w:val="left" w:pos="5387"/>
        </w:tabs>
        <w:ind w:firstLine="5387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ind w:firstLine="7380"/>
      </w:pPr>
    </w:p>
    <w:p w:rsidR="0037598D" w:rsidRDefault="0037598D" w:rsidP="0037598D">
      <w:pPr>
        <w:jc w:val="center"/>
      </w:pPr>
    </w:p>
    <w:p w:rsidR="0037598D" w:rsidRPr="0037598D" w:rsidRDefault="0037598D" w:rsidP="0037598D">
      <w:pPr>
        <w:jc w:val="center"/>
        <w:rPr>
          <w:b/>
          <w:caps/>
          <w:shadow/>
          <w:sz w:val="56"/>
          <w:szCs w:val="56"/>
        </w:rPr>
      </w:pPr>
      <w:r>
        <w:rPr>
          <w:b/>
          <w:caps/>
          <w:shadow/>
          <w:sz w:val="56"/>
          <w:szCs w:val="56"/>
        </w:rPr>
        <w:t xml:space="preserve">ИЗМЕНЕНИЯ В </w:t>
      </w:r>
      <w:r w:rsidRPr="0037598D">
        <w:rPr>
          <w:b/>
          <w:caps/>
          <w:shadow/>
          <w:sz w:val="56"/>
          <w:szCs w:val="56"/>
        </w:rPr>
        <w:t>устав</w:t>
      </w:r>
    </w:p>
    <w:p w:rsidR="0037598D" w:rsidRPr="00BF07D5" w:rsidRDefault="0037598D" w:rsidP="0037598D">
      <w:pPr>
        <w:jc w:val="center"/>
        <w:rPr>
          <w:b/>
          <w:caps/>
          <w:shadow/>
          <w:sz w:val="22"/>
          <w:szCs w:val="22"/>
        </w:rPr>
      </w:pPr>
    </w:p>
    <w:p w:rsidR="0037598D" w:rsidRPr="00BF07D5" w:rsidRDefault="0037598D" w:rsidP="0037598D">
      <w:pPr>
        <w:autoSpaceDE w:val="0"/>
        <w:autoSpaceDN w:val="0"/>
        <w:adjustRightInd w:val="0"/>
        <w:jc w:val="center"/>
        <w:rPr>
          <w:b/>
          <w:shadow/>
          <w:color w:val="000000"/>
          <w:sz w:val="40"/>
          <w:szCs w:val="40"/>
        </w:rPr>
      </w:pPr>
      <w:r>
        <w:rPr>
          <w:b/>
          <w:shadow/>
          <w:color w:val="000000"/>
          <w:sz w:val="40"/>
          <w:szCs w:val="40"/>
        </w:rPr>
        <w:t>МУНИЦИПАЛЬНОГО БЮДЖЕТНОГО</w:t>
      </w:r>
      <w:r w:rsidRPr="00BF07D5">
        <w:rPr>
          <w:b/>
          <w:shadow/>
          <w:color w:val="000000"/>
          <w:sz w:val="40"/>
          <w:szCs w:val="40"/>
        </w:rPr>
        <w:t xml:space="preserve"> </w:t>
      </w:r>
      <w:r>
        <w:rPr>
          <w:b/>
          <w:shadow/>
          <w:color w:val="000000"/>
          <w:sz w:val="40"/>
          <w:szCs w:val="40"/>
        </w:rPr>
        <w:t>ОБРАЗОВАТЕЛЬНОГО</w:t>
      </w:r>
      <w:r w:rsidRPr="00BF07D5">
        <w:rPr>
          <w:b/>
          <w:shadow/>
          <w:color w:val="000000"/>
          <w:sz w:val="40"/>
          <w:szCs w:val="40"/>
        </w:rPr>
        <w:t xml:space="preserve"> </w:t>
      </w:r>
      <w:r>
        <w:rPr>
          <w:b/>
          <w:shadow/>
          <w:color w:val="000000"/>
          <w:sz w:val="40"/>
          <w:szCs w:val="40"/>
        </w:rPr>
        <w:t>УЧРЕЖДЕНИЯ</w:t>
      </w:r>
    </w:p>
    <w:p w:rsidR="0037598D" w:rsidRDefault="0037598D" w:rsidP="0037598D">
      <w:pPr>
        <w:jc w:val="center"/>
        <w:rPr>
          <w:b/>
          <w:caps/>
          <w:shadow/>
          <w:sz w:val="40"/>
          <w:szCs w:val="40"/>
        </w:rPr>
      </w:pPr>
      <w:r>
        <w:rPr>
          <w:b/>
          <w:caps/>
          <w:shadow/>
          <w:sz w:val="40"/>
          <w:szCs w:val="40"/>
        </w:rPr>
        <w:t xml:space="preserve">дополнительного образования </w:t>
      </w:r>
    </w:p>
    <w:p w:rsidR="0037598D" w:rsidRDefault="0037598D" w:rsidP="0037598D">
      <w:pPr>
        <w:jc w:val="center"/>
        <w:rPr>
          <w:b/>
          <w:caps/>
          <w:shadow/>
          <w:sz w:val="40"/>
          <w:szCs w:val="40"/>
        </w:rPr>
      </w:pPr>
      <w:r>
        <w:rPr>
          <w:b/>
          <w:caps/>
          <w:shadow/>
          <w:sz w:val="40"/>
          <w:szCs w:val="40"/>
        </w:rPr>
        <w:t xml:space="preserve">стародубского центра </w:t>
      </w:r>
    </w:p>
    <w:p w:rsidR="0037598D" w:rsidRDefault="0037598D" w:rsidP="0037598D">
      <w:pPr>
        <w:jc w:val="center"/>
        <w:rPr>
          <w:b/>
          <w:caps/>
          <w:shadow/>
        </w:rPr>
      </w:pPr>
      <w:r>
        <w:rPr>
          <w:b/>
          <w:caps/>
          <w:shadow/>
          <w:sz w:val="40"/>
          <w:szCs w:val="40"/>
        </w:rPr>
        <w:t>детского творчества</w:t>
      </w:r>
    </w:p>
    <w:p w:rsidR="0037598D" w:rsidRDefault="0037598D" w:rsidP="0037598D">
      <w:pPr>
        <w:spacing w:line="360" w:lineRule="auto"/>
        <w:jc w:val="center"/>
        <w:rPr>
          <w:b/>
          <w:shadow/>
          <w:sz w:val="28"/>
          <w:szCs w:val="28"/>
        </w:rPr>
      </w:pPr>
    </w:p>
    <w:p w:rsidR="0037598D" w:rsidRDefault="0037598D" w:rsidP="0037598D">
      <w:pPr>
        <w:spacing w:line="360" w:lineRule="auto"/>
        <w:rPr>
          <w:b/>
          <w:shadow/>
          <w:sz w:val="48"/>
          <w:szCs w:val="48"/>
        </w:rPr>
      </w:pPr>
    </w:p>
    <w:p w:rsidR="0037598D" w:rsidRDefault="0037598D" w:rsidP="0037598D">
      <w:pPr>
        <w:spacing w:line="360" w:lineRule="auto"/>
        <w:rPr>
          <w:b/>
          <w:shadow/>
          <w:sz w:val="48"/>
          <w:szCs w:val="48"/>
        </w:rPr>
      </w:pPr>
    </w:p>
    <w:p w:rsidR="0037598D" w:rsidRDefault="0037598D" w:rsidP="0037598D">
      <w:pPr>
        <w:spacing w:line="360" w:lineRule="auto"/>
        <w:rPr>
          <w:b/>
          <w:shadow/>
          <w:sz w:val="48"/>
          <w:szCs w:val="48"/>
        </w:rPr>
      </w:pPr>
    </w:p>
    <w:p w:rsidR="0037598D" w:rsidRDefault="0037598D" w:rsidP="0037598D">
      <w:pPr>
        <w:spacing w:line="360" w:lineRule="auto"/>
        <w:rPr>
          <w:b/>
          <w:shadow/>
          <w:sz w:val="48"/>
          <w:szCs w:val="48"/>
        </w:rPr>
      </w:pPr>
    </w:p>
    <w:p w:rsidR="0037598D" w:rsidRDefault="0037598D" w:rsidP="0037598D">
      <w:pPr>
        <w:spacing w:line="360" w:lineRule="auto"/>
        <w:rPr>
          <w:b/>
          <w:shadow/>
          <w:sz w:val="48"/>
          <w:szCs w:val="48"/>
        </w:rPr>
      </w:pPr>
    </w:p>
    <w:p w:rsidR="0037598D" w:rsidRPr="0037598D" w:rsidRDefault="0037598D" w:rsidP="0037598D">
      <w:pPr>
        <w:rPr>
          <w:b/>
          <w:caps/>
          <w:shadow/>
        </w:rPr>
      </w:pPr>
      <w:r w:rsidRPr="0037598D">
        <w:rPr>
          <w:b/>
        </w:rPr>
        <w:lastRenderedPageBreak/>
        <w:t xml:space="preserve">Раздел </w:t>
      </w:r>
      <w:r w:rsidRPr="0037598D">
        <w:rPr>
          <w:b/>
          <w:caps/>
          <w:shadow/>
          <w:lang w:val="en-US"/>
        </w:rPr>
        <w:t>I</w:t>
      </w:r>
      <w:r w:rsidRPr="0037598D">
        <w:rPr>
          <w:b/>
          <w:caps/>
          <w:shadow/>
        </w:rPr>
        <w:t>. общие положения.</w:t>
      </w:r>
    </w:p>
    <w:p w:rsidR="0037598D" w:rsidRPr="0037598D" w:rsidRDefault="0037598D" w:rsidP="0037598D">
      <w:pPr>
        <w:rPr>
          <w:caps/>
          <w:shadow/>
        </w:rPr>
      </w:pPr>
    </w:p>
    <w:p w:rsidR="0037598D" w:rsidRPr="00545645" w:rsidRDefault="0037598D" w:rsidP="0037598D">
      <w:pPr>
        <w:rPr>
          <w:u w:val="single"/>
        </w:rPr>
      </w:pPr>
      <w:r w:rsidRPr="00545645">
        <w:rPr>
          <w:u w:val="single"/>
        </w:rPr>
        <w:t>п. 1.16. читать в следующей редакции</w:t>
      </w:r>
      <w:r w:rsidR="00545645" w:rsidRPr="00545645">
        <w:rPr>
          <w:u w:val="single"/>
        </w:rPr>
        <w:t>:</w:t>
      </w:r>
    </w:p>
    <w:p w:rsidR="0037598D" w:rsidRDefault="0037598D" w:rsidP="0037598D">
      <w:pPr>
        <w:pStyle w:val="a7"/>
        <w:rPr>
          <w:b/>
          <w:szCs w:val="48"/>
        </w:rPr>
      </w:pPr>
    </w:p>
    <w:p w:rsidR="00545645" w:rsidRPr="00545645" w:rsidRDefault="00545645" w:rsidP="00545645">
      <w:pPr>
        <w:ind w:left="540"/>
        <w:jc w:val="both"/>
      </w:pPr>
      <w:r w:rsidRPr="00545645">
        <w:rPr>
          <w:color w:val="000000"/>
        </w:rPr>
        <w:t xml:space="preserve">Место нахождения Центра: </w:t>
      </w:r>
      <w:r w:rsidRPr="00545645">
        <w:t xml:space="preserve"> </w:t>
      </w:r>
    </w:p>
    <w:p w:rsidR="00545645" w:rsidRPr="00545645" w:rsidRDefault="00545645" w:rsidP="00545645">
      <w:pPr>
        <w:ind w:left="540"/>
        <w:jc w:val="both"/>
      </w:pPr>
      <w:r w:rsidRPr="00545645">
        <w:rPr>
          <w:b/>
        </w:rPr>
        <w:t>Юридический адрес Центра:</w:t>
      </w:r>
      <w:r w:rsidRPr="00545645">
        <w:t xml:space="preserve"> 243240 РФ, Брянская область, г.Стародуб, ул.Краснооктябрьская, дом № 30.</w:t>
      </w:r>
    </w:p>
    <w:p w:rsidR="00545645" w:rsidRPr="00545645" w:rsidRDefault="00545645" w:rsidP="00545645">
      <w:pPr>
        <w:ind w:left="180" w:firstLine="360"/>
        <w:jc w:val="both"/>
      </w:pPr>
      <w:r w:rsidRPr="00545645">
        <w:t>Образовательная деятельность осуществляется по следующим адресам:</w:t>
      </w:r>
    </w:p>
    <w:p w:rsidR="00545645" w:rsidRPr="00545645" w:rsidRDefault="00545645" w:rsidP="00545645">
      <w:pPr>
        <w:pStyle w:val="a8"/>
        <w:numPr>
          <w:ilvl w:val="0"/>
          <w:numId w:val="2"/>
        </w:numPr>
        <w:jc w:val="both"/>
      </w:pPr>
      <w:r w:rsidRPr="00545645">
        <w:t>МБОУДО СЦДТ - г.Стародуб, ул.Краснооктябрьская, дом № 30.</w:t>
      </w:r>
    </w:p>
    <w:p w:rsidR="00545645" w:rsidRPr="00545645" w:rsidRDefault="00545645" w:rsidP="00545645">
      <w:pPr>
        <w:pStyle w:val="a8"/>
        <w:numPr>
          <w:ilvl w:val="0"/>
          <w:numId w:val="2"/>
        </w:numPr>
        <w:jc w:val="both"/>
      </w:pPr>
      <w:r w:rsidRPr="00545645">
        <w:t>МБОУДО СЦДТ - г.Стародуб, ул.Семашко, дом № 11-Б.</w:t>
      </w:r>
    </w:p>
    <w:p w:rsidR="00545645" w:rsidRPr="00545645" w:rsidRDefault="00545645" w:rsidP="00545645">
      <w:pPr>
        <w:pStyle w:val="a8"/>
        <w:numPr>
          <w:ilvl w:val="0"/>
          <w:numId w:val="2"/>
        </w:numPr>
        <w:jc w:val="both"/>
      </w:pPr>
      <w:r w:rsidRPr="00545645">
        <w:t>МБОУ ССОШ № 1 - г.Стародуб, ул.Краснооктябрьская, дом № 9.</w:t>
      </w:r>
    </w:p>
    <w:p w:rsidR="00545645" w:rsidRPr="00545645" w:rsidRDefault="00545645" w:rsidP="00545645">
      <w:pPr>
        <w:pStyle w:val="a8"/>
        <w:numPr>
          <w:ilvl w:val="0"/>
          <w:numId w:val="2"/>
        </w:numPr>
        <w:jc w:val="both"/>
      </w:pPr>
      <w:r w:rsidRPr="00545645">
        <w:t>МБОУ ССОШ № 3 - г.Стародуб, ул.Ленина, дом № 14.</w:t>
      </w:r>
    </w:p>
    <w:p w:rsidR="00545645" w:rsidRPr="00545645" w:rsidRDefault="00545645" w:rsidP="00545645">
      <w:pPr>
        <w:pStyle w:val="a8"/>
        <w:numPr>
          <w:ilvl w:val="0"/>
          <w:numId w:val="2"/>
        </w:numPr>
        <w:jc w:val="both"/>
      </w:pPr>
      <w:r w:rsidRPr="00545645">
        <w:t xml:space="preserve">МБДОУ детский сад "Гуси-лебеди" - г. </w:t>
      </w:r>
      <w:r w:rsidR="009A3DC3">
        <w:t xml:space="preserve">Стародуб,  пер.Школьный, дом №  </w:t>
      </w:r>
      <w:r w:rsidRPr="00545645">
        <w:t>8.</w:t>
      </w:r>
    </w:p>
    <w:p w:rsidR="00E26A10" w:rsidRDefault="00545645" w:rsidP="00E26A10">
      <w:pPr>
        <w:pStyle w:val="a8"/>
        <w:numPr>
          <w:ilvl w:val="0"/>
          <w:numId w:val="2"/>
        </w:numPr>
        <w:jc w:val="both"/>
      </w:pPr>
      <w:r w:rsidRPr="00545645">
        <w:t>МБДОУ детский сад "Золушка" - г. Стародуб, ул. Красных Партизан, дом № 21-а</w:t>
      </w:r>
    </w:p>
    <w:p w:rsidR="00E26A10" w:rsidRPr="00545645" w:rsidRDefault="00E26A10" w:rsidP="00E26A10">
      <w:pPr>
        <w:pStyle w:val="a8"/>
        <w:ind w:left="0"/>
        <w:jc w:val="both"/>
      </w:pPr>
    </w:p>
    <w:p w:rsidR="00E26A10" w:rsidRPr="00E26A10" w:rsidRDefault="00E26A10" w:rsidP="00E26A10">
      <w:pPr>
        <w:rPr>
          <w:b/>
          <w:caps/>
          <w:shadow/>
        </w:rPr>
      </w:pPr>
      <w:r w:rsidRPr="00E26A10">
        <w:rPr>
          <w:b/>
        </w:rPr>
        <w:t>Раздел 2</w:t>
      </w:r>
      <w:r w:rsidRPr="00E26A10">
        <w:rPr>
          <w:b/>
          <w:caps/>
          <w:shadow/>
        </w:rPr>
        <w:t>.</w:t>
      </w:r>
      <w:r>
        <w:rPr>
          <w:b/>
          <w:caps/>
          <w:shadow/>
        </w:rPr>
        <w:t xml:space="preserve"> </w:t>
      </w:r>
      <w:r w:rsidRPr="00E26A10">
        <w:rPr>
          <w:b/>
          <w:caps/>
          <w:shadow/>
        </w:rPr>
        <w:t xml:space="preserve"> </w:t>
      </w:r>
      <w:r w:rsidRPr="00E26A10">
        <w:rPr>
          <w:b/>
          <w:shadow/>
          <w:color w:val="000000"/>
        </w:rPr>
        <w:t>ПРЕДМЕТ, ЦЕЛИ  И  ВИДЫ  ОСНОВНОЙ И ИНОЙ ПРИНОСЯЩЕЙ ДОХОД ДЕЯТЕЛЬНОСТИ  ЦЕНТРА</w:t>
      </w:r>
    </w:p>
    <w:p w:rsidR="00E26A10" w:rsidRPr="0037598D" w:rsidRDefault="00E26A10" w:rsidP="00E26A10">
      <w:pPr>
        <w:rPr>
          <w:caps/>
          <w:shadow/>
        </w:rPr>
      </w:pPr>
    </w:p>
    <w:p w:rsidR="00E26A10" w:rsidRDefault="00E26A10" w:rsidP="00E26A10">
      <w:pPr>
        <w:rPr>
          <w:u w:val="single"/>
        </w:rPr>
      </w:pPr>
      <w:r w:rsidRPr="00545645">
        <w:rPr>
          <w:u w:val="single"/>
        </w:rPr>
        <w:t xml:space="preserve">п. </w:t>
      </w:r>
      <w:r>
        <w:rPr>
          <w:u w:val="single"/>
        </w:rPr>
        <w:t>2.2</w:t>
      </w:r>
      <w:r w:rsidRPr="00545645">
        <w:rPr>
          <w:u w:val="single"/>
        </w:rPr>
        <w:t>. читать в следующей редакции:</w:t>
      </w:r>
    </w:p>
    <w:p w:rsidR="00E26A10" w:rsidRDefault="00E26A10" w:rsidP="00E26A10">
      <w:pPr>
        <w:rPr>
          <w:u w:val="single"/>
        </w:rPr>
      </w:pPr>
    </w:p>
    <w:p w:rsidR="00E26A10" w:rsidRPr="007C6ECD" w:rsidRDefault="00E26A10" w:rsidP="00E71C3C">
      <w:pPr>
        <w:tabs>
          <w:tab w:val="left" w:pos="540"/>
        </w:tabs>
        <w:ind w:left="480"/>
        <w:jc w:val="both"/>
      </w:pPr>
      <w:r>
        <w:rPr>
          <w:bCs/>
        </w:rPr>
        <w:t>Основным</w:t>
      </w:r>
      <w:r w:rsidRPr="00182266">
        <w:rPr>
          <w:bCs/>
        </w:rPr>
        <w:t xml:space="preserve"> вид</w:t>
      </w:r>
      <w:r>
        <w:rPr>
          <w:bCs/>
        </w:rPr>
        <w:t>ом</w:t>
      </w:r>
      <w:r w:rsidRPr="00182266">
        <w:rPr>
          <w:bCs/>
        </w:rPr>
        <w:t xml:space="preserve"> деятельности</w:t>
      </w:r>
      <w:r w:rsidRPr="00182266">
        <w:t xml:space="preserve"> </w:t>
      </w:r>
      <w:r>
        <w:t>Центра</w:t>
      </w:r>
      <w:r w:rsidRPr="00182266">
        <w:t xml:space="preserve"> является реализация</w:t>
      </w:r>
      <w:r>
        <w:t xml:space="preserve"> дополнительных </w:t>
      </w:r>
      <w:r w:rsidRPr="007C6ECD">
        <w:t>общеразвивающих программам  по направленностям:</w:t>
      </w:r>
    </w:p>
    <w:p w:rsidR="00E26A10" w:rsidRPr="007C6ECD" w:rsidRDefault="00E26A10" w:rsidP="00E26A10">
      <w:pPr>
        <w:ind w:left="1701"/>
        <w:jc w:val="both"/>
        <w:rPr>
          <w:i/>
        </w:rPr>
      </w:pPr>
      <w:r w:rsidRPr="007C6ECD">
        <w:rPr>
          <w:i/>
        </w:rPr>
        <w:t>Физкультурно – спортивная</w:t>
      </w:r>
    </w:p>
    <w:p w:rsidR="00E26A10" w:rsidRPr="007C6ECD" w:rsidRDefault="00E26A10" w:rsidP="00E26A10">
      <w:pPr>
        <w:ind w:left="1701"/>
        <w:jc w:val="both"/>
        <w:rPr>
          <w:i/>
        </w:rPr>
      </w:pPr>
      <w:r w:rsidRPr="007C6ECD">
        <w:rPr>
          <w:i/>
        </w:rPr>
        <w:t xml:space="preserve">Техническая </w:t>
      </w:r>
    </w:p>
    <w:p w:rsidR="00E26A10" w:rsidRPr="007C6ECD" w:rsidRDefault="00E26A10" w:rsidP="00E26A10">
      <w:pPr>
        <w:ind w:left="1701"/>
        <w:jc w:val="both"/>
        <w:rPr>
          <w:i/>
        </w:rPr>
      </w:pPr>
      <w:r w:rsidRPr="007C6ECD">
        <w:rPr>
          <w:i/>
        </w:rPr>
        <w:t xml:space="preserve">Художественная </w:t>
      </w:r>
    </w:p>
    <w:p w:rsidR="00E26A10" w:rsidRPr="007C6ECD" w:rsidRDefault="00E26A10" w:rsidP="00E26A10">
      <w:pPr>
        <w:ind w:left="1701"/>
        <w:jc w:val="both"/>
        <w:rPr>
          <w:i/>
        </w:rPr>
      </w:pPr>
      <w:r w:rsidRPr="007C6ECD">
        <w:rPr>
          <w:i/>
        </w:rPr>
        <w:t>Туристско- краеведческая</w:t>
      </w:r>
    </w:p>
    <w:p w:rsidR="00E26A10" w:rsidRPr="00076FFC" w:rsidRDefault="00E26A10" w:rsidP="00E26A10">
      <w:pPr>
        <w:ind w:left="1701"/>
        <w:jc w:val="both"/>
        <w:rPr>
          <w:i/>
        </w:rPr>
      </w:pPr>
      <w:r w:rsidRPr="007C6ECD">
        <w:rPr>
          <w:i/>
        </w:rPr>
        <w:t>Социально-педагогическая</w:t>
      </w:r>
    </w:p>
    <w:p w:rsidR="00E26A10" w:rsidRDefault="00E26A10" w:rsidP="00E26A10">
      <w:pPr>
        <w:pStyle w:val="ParagraphStyle"/>
        <w:spacing w:line="312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основным видам деятельности Центра также относится: </w:t>
      </w:r>
    </w:p>
    <w:p w:rsidR="00E26A10" w:rsidRPr="00DD31FF" w:rsidRDefault="00E26A10" w:rsidP="00E26A10">
      <w:pPr>
        <w:numPr>
          <w:ilvl w:val="1"/>
          <w:numId w:val="4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DD31FF">
        <w:t>Обеспечение необходимых условий для личностного и творческого самоопределения учащихся в условиях системы дополнительного образования; адаптация их к жизни в обществе, формирование общей  культуры;</w:t>
      </w:r>
    </w:p>
    <w:p w:rsidR="00E26A10" w:rsidRPr="00DD31FF" w:rsidRDefault="00E26A10" w:rsidP="00E26A10">
      <w:pPr>
        <w:numPr>
          <w:ilvl w:val="1"/>
          <w:numId w:val="4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DD31FF">
        <w:t>Организация и проведение различных тематических выставок, конкурсов, фестивалей, соревнований, музыкально-развлекательных, воспитательных, музыкально-танцевальных, учебно-тематических вечеров и вечеров другой направленности, огоньков, утренников, концертных и других массовых мероприятий, в том числе с участием в них учащихся в   Центре по направлениям обучения в рамках воспитательного процесса;</w:t>
      </w:r>
    </w:p>
    <w:p w:rsidR="00E26A10" w:rsidRPr="00114D1A" w:rsidRDefault="00E26A10" w:rsidP="00E26A10">
      <w:pPr>
        <w:numPr>
          <w:ilvl w:val="1"/>
          <w:numId w:val="4"/>
        </w:numPr>
        <w:tabs>
          <w:tab w:val="clear" w:pos="360"/>
          <w:tab w:val="left" w:pos="540"/>
          <w:tab w:val="num" w:pos="900"/>
        </w:tabs>
        <w:ind w:left="900"/>
        <w:jc w:val="both"/>
      </w:pPr>
      <w:r>
        <w:t>О</w:t>
      </w:r>
      <w:r w:rsidRPr="00114D1A">
        <w:t>рганизация и проведение профильных смен в лагерях дневного пребывания, палаточных и других загородных лагерей;</w:t>
      </w:r>
    </w:p>
    <w:p w:rsidR="00E26A10" w:rsidRPr="00114D1A" w:rsidRDefault="00E26A10" w:rsidP="00E26A10">
      <w:pPr>
        <w:numPr>
          <w:ilvl w:val="1"/>
          <w:numId w:val="4"/>
        </w:numPr>
        <w:tabs>
          <w:tab w:val="clear" w:pos="360"/>
          <w:tab w:val="left" w:pos="540"/>
          <w:tab w:val="num" w:pos="900"/>
        </w:tabs>
        <w:ind w:left="900"/>
        <w:jc w:val="both"/>
      </w:pPr>
      <w:r>
        <w:t>М</w:t>
      </w:r>
      <w:r w:rsidRPr="00114D1A">
        <w:t xml:space="preserve">етодическая помощь и руководство в организации работы детских общественных организаций и союза  старшеклассников в образовательных </w:t>
      </w:r>
      <w:r>
        <w:t>учреждениях</w:t>
      </w:r>
      <w:r w:rsidRPr="00114D1A">
        <w:t xml:space="preserve">  города;</w:t>
      </w:r>
    </w:p>
    <w:p w:rsidR="00E26A10" w:rsidRPr="003C50CF" w:rsidRDefault="00E26A10" w:rsidP="00E26A10">
      <w:pPr>
        <w:numPr>
          <w:ilvl w:val="1"/>
          <w:numId w:val="4"/>
        </w:numPr>
        <w:tabs>
          <w:tab w:val="clear" w:pos="360"/>
          <w:tab w:val="left" w:pos="540"/>
          <w:tab w:val="num" w:pos="900"/>
        </w:tabs>
        <w:ind w:left="900"/>
        <w:jc w:val="both"/>
      </w:pPr>
      <w:r>
        <w:t>О</w:t>
      </w:r>
      <w:r w:rsidRPr="00114D1A">
        <w:t>рганизация мероприятий по взаимодействию образовательных учреждений  города в рамках воспитательной системы.</w:t>
      </w:r>
    </w:p>
    <w:p w:rsidR="00E71C3C" w:rsidRDefault="00E71C3C" w:rsidP="00E71C3C">
      <w:pPr>
        <w:pStyle w:val="a8"/>
        <w:ind w:left="480"/>
        <w:rPr>
          <w:u w:val="single"/>
        </w:rPr>
      </w:pPr>
    </w:p>
    <w:p w:rsidR="00E71C3C" w:rsidRPr="00E71C3C" w:rsidRDefault="00E71C3C" w:rsidP="00E71C3C">
      <w:pPr>
        <w:pStyle w:val="a8"/>
        <w:ind w:left="480"/>
        <w:rPr>
          <w:u w:val="single"/>
        </w:rPr>
      </w:pPr>
      <w:r w:rsidRPr="00E71C3C">
        <w:rPr>
          <w:u w:val="single"/>
        </w:rPr>
        <w:t>п. 2.</w:t>
      </w:r>
      <w:r>
        <w:rPr>
          <w:u w:val="single"/>
        </w:rPr>
        <w:t>11</w:t>
      </w:r>
      <w:r w:rsidRPr="00E71C3C">
        <w:rPr>
          <w:u w:val="single"/>
        </w:rPr>
        <w:t>. читать в следующей редакции:</w:t>
      </w:r>
    </w:p>
    <w:p w:rsidR="00E71C3C" w:rsidRPr="00E71C3C" w:rsidRDefault="00E71C3C" w:rsidP="00E71C3C">
      <w:pPr>
        <w:pStyle w:val="a8"/>
        <w:ind w:left="360"/>
        <w:jc w:val="both"/>
      </w:pPr>
    </w:p>
    <w:p w:rsidR="00E71C3C" w:rsidRPr="00E71C3C" w:rsidRDefault="00E71C3C" w:rsidP="00E71C3C">
      <w:pPr>
        <w:pStyle w:val="a8"/>
        <w:ind w:left="360"/>
        <w:jc w:val="both"/>
      </w:pPr>
      <w:r w:rsidRPr="00E71C3C">
        <w:t>Центр  работает по графику 7-дневной рабочей недели в 2 смены.</w:t>
      </w:r>
    </w:p>
    <w:p w:rsidR="00E71C3C" w:rsidRPr="00E71C3C" w:rsidRDefault="00E71C3C" w:rsidP="00E71C3C">
      <w:pPr>
        <w:tabs>
          <w:tab w:val="left" w:pos="540"/>
        </w:tabs>
        <w:ind w:left="540"/>
        <w:jc w:val="both"/>
      </w:pPr>
      <w:r w:rsidRPr="00E71C3C">
        <w:t>с 9.00 до 12.30 – 1 смена</w:t>
      </w:r>
    </w:p>
    <w:p w:rsidR="00E71C3C" w:rsidRPr="00E71C3C" w:rsidRDefault="00E71C3C" w:rsidP="00E71C3C">
      <w:pPr>
        <w:tabs>
          <w:tab w:val="left" w:pos="540"/>
        </w:tabs>
        <w:ind w:left="540"/>
        <w:jc w:val="both"/>
      </w:pPr>
      <w:r w:rsidRPr="00E71C3C">
        <w:t>с 14.00 до 20.00 – 2 смена ( Для обучающихся в возрасте 16-18 лет допускается окончание занятий в 21.00 часов.)</w:t>
      </w:r>
    </w:p>
    <w:p w:rsidR="00E26A10" w:rsidRDefault="00E71C3C" w:rsidP="00E71C3C">
      <w:r w:rsidRPr="00E71C3C">
        <w:t>Продолжительность занятий и наполняемость групп регламентируются нормами СанПиН.</w:t>
      </w:r>
    </w:p>
    <w:p w:rsidR="004D7C46" w:rsidRDefault="004D7C46" w:rsidP="004D7C46">
      <w:pPr>
        <w:pStyle w:val="a8"/>
        <w:ind w:left="480"/>
        <w:rPr>
          <w:u w:val="single"/>
        </w:rPr>
      </w:pPr>
      <w:r>
        <w:rPr>
          <w:u w:val="single"/>
        </w:rPr>
        <w:lastRenderedPageBreak/>
        <w:t>п. 2.17. читать в следующей редакции:</w:t>
      </w:r>
    </w:p>
    <w:p w:rsidR="004D7C46" w:rsidRDefault="004D7C46" w:rsidP="004D7C46">
      <w:pPr>
        <w:pStyle w:val="a8"/>
        <w:ind w:left="480"/>
        <w:rPr>
          <w:u w:val="single"/>
        </w:rPr>
      </w:pPr>
    </w:p>
    <w:p w:rsidR="0072231A" w:rsidRDefault="0072231A" w:rsidP="004D7C46">
      <w:pPr>
        <w:pStyle w:val="a8"/>
        <w:ind w:left="480"/>
        <w:rPr>
          <w:u w:val="single"/>
        </w:rPr>
      </w:pPr>
      <w:r>
        <w:t>В Центре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4D7C46" w:rsidRPr="00545645" w:rsidRDefault="004D7C46" w:rsidP="00E71C3C">
      <w:pPr>
        <w:rPr>
          <w:u w:val="single"/>
        </w:rPr>
      </w:pPr>
    </w:p>
    <w:p w:rsidR="00F466B3" w:rsidRPr="00E71C3C" w:rsidRDefault="00F466B3" w:rsidP="00F466B3">
      <w:pPr>
        <w:pStyle w:val="a8"/>
        <w:ind w:left="480"/>
        <w:rPr>
          <w:u w:val="single"/>
        </w:rPr>
      </w:pPr>
      <w:r w:rsidRPr="00E71C3C">
        <w:rPr>
          <w:u w:val="single"/>
        </w:rPr>
        <w:t>п. 2.</w:t>
      </w:r>
      <w:r>
        <w:rPr>
          <w:u w:val="single"/>
        </w:rPr>
        <w:t>20</w:t>
      </w:r>
      <w:r w:rsidRPr="00E71C3C">
        <w:rPr>
          <w:u w:val="single"/>
        </w:rPr>
        <w:t>. читать в следующей редакции:</w:t>
      </w:r>
    </w:p>
    <w:p w:rsidR="00545645" w:rsidRPr="0037598D" w:rsidRDefault="00545645" w:rsidP="0037598D">
      <w:pPr>
        <w:pStyle w:val="a7"/>
        <w:rPr>
          <w:b/>
          <w:szCs w:val="48"/>
        </w:rPr>
      </w:pPr>
    </w:p>
    <w:p w:rsidR="00F466B3" w:rsidRDefault="00F466B3" w:rsidP="00353441">
      <w:pPr>
        <w:tabs>
          <w:tab w:val="left" w:pos="540"/>
        </w:tabs>
        <w:jc w:val="both"/>
      </w:pPr>
      <w:r>
        <w:t xml:space="preserve">Центр вправе осуществлять, в том числе и за счет средств физических и юридических лиц, следующие </w:t>
      </w:r>
      <w:r w:rsidRPr="00353441">
        <w:rPr>
          <w:bCs/>
        </w:rPr>
        <w:t>виды деятельности</w:t>
      </w:r>
      <w:r w:rsidRPr="0025201B">
        <w:t xml:space="preserve">, </w:t>
      </w:r>
      <w:r w:rsidRPr="00353441">
        <w:rPr>
          <w:bCs/>
        </w:rPr>
        <w:t>не являющиеся основными,</w:t>
      </w:r>
      <w:r w:rsidRPr="00E652A0">
        <w:t xml:space="preserve"> </w:t>
      </w:r>
      <w:r w:rsidRPr="00FF7299">
        <w:t>по договорам об о</w:t>
      </w:r>
      <w:r>
        <w:t xml:space="preserve">казании платных </w:t>
      </w:r>
      <w:r w:rsidRPr="00FF7299">
        <w:t>услуг</w:t>
      </w:r>
      <w:r>
        <w:t>:</w:t>
      </w:r>
    </w:p>
    <w:p w:rsidR="00F466B3" w:rsidRDefault="00F466B3" w:rsidP="00F466B3">
      <w:pPr>
        <w:pStyle w:val="a8"/>
        <w:numPr>
          <w:ilvl w:val="0"/>
          <w:numId w:val="7"/>
        </w:numPr>
        <w:tabs>
          <w:tab w:val="left" w:pos="540"/>
        </w:tabs>
        <w:jc w:val="both"/>
      </w:pPr>
      <w:r>
        <w:t>Р</w:t>
      </w:r>
      <w:r w:rsidRPr="00182266">
        <w:t>еализация</w:t>
      </w:r>
      <w:r>
        <w:t xml:space="preserve"> дополнительных общеразвивающих программам  по направленностям:</w:t>
      </w:r>
    </w:p>
    <w:p w:rsidR="00F466B3" w:rsidRPr="00845AAD" w:rsidRDefault="00F466B3" w:rsidP="00F466B3">
      <w:pPr>
        <w:pStyle w:val="a8"/>
        <w:numPr>
          <w:ilvl w:val="0"/>
          <w:numId w:val="8"/>
        </w:numPr>
        <w:ind w:left="1985" w:hanging="284"/>
        <w:jc w:val="both"/>
        <w:rPr>
          <w:i/>
        </w:rPr>
      </w:pPr>
      <w:r w:rsidRPr="00845AAD">
        <w:rPr>
          <w:i/>
        </w:rPr>
        <w:t>Физкультурно – спортивная</w:t>
      </w:r>
    </w:p>
    <w:p w:rsidR="00F466B3" w:rsidRPr="00845AAD" w:rsidRDefault="00F466B3" w:rsidP="00F466B3">
      <w:pPr>
        <w:pStyle w:val="a8"/>
        <w:numPr>
          <w:ilvl w:val="0"/>
          <w:numId w:val="8"/>
        </w:numPr>
        <w:ind w:left="1985" w:hanging="284"/>
        <w:jc w:val="both"/>
        <w:rPr>
          <w:i/>
        </w:rPr>
      </w:pPr>
      <w:r w:rsidRPr="00845AAD">
        <w:rPr>
          <w:i/>
        </w:rPr>
        <w:t xml:space="preserve">Техническая </w:t>
      </w:r>
    </w:p>
    <w:p w:rsidR="00F466B3" w:rsidRPr="00845AAD" w:rsidRDefault="00F466B3" w:rsidP="00F466B3">
      <w:pPr>
        <w:pStyle w:val="a8"/>
        <w:numPr>
          <w:ilvl w:val="0"/>
          <w:numId w:val="8"/>
        </w:numPr>
        <w:ind w:left="1985" w:hanging="284"/>
        <w:jc w:val="both"/>
        <w:rPr>
          <w:i/>
        </w:rPr>
      </w:pPr>
      <w:r w:rsidRPr="00845AAD">
        <w:rPr>
          <w:i/>
        </w:rPr>
        <w:t xml:space="preserve">Художественная </w:t>
      </w:r>
    </w:p>
    <w:p w:rsidR="00F466B3" w:rsidRPr="00845AAD" w:rsidRDefault="00F466B3" w:rsidP="00F466B3">
      <w:pPr>
        <w:pStyle w:val="a8"/>
        <w:numPr>
          <w:ilvl w:val="0"/>
          <w:numId w:val="8"/>
        </w:numPr>
        <w:ind w:left="1985" w:hanging="284"/>
        <w:jc w:val="both"/>
        <w:rPr>
          <w:i/>
        </w:rPr>
      </w:pPr>
      <w:r w:rsidRPr="00845AAD">
        <w:rPr>
          <w:i/>
        </w:rPr>
        <w:t>Туристско- краеведческая</w:t>
      </w:r>
    </w:p>
    <w:p w:rsidR="00F466B3" w:rsidRPr="00452875" w:rsidRDefault="00F466B3" w:rsidP="00F466B3">
      <w:pPr>
        <w:pStyle w:val="a8"/>
        <w:numPr>
          <w:ilvl w:val="0"/>
          <w:numId w:val="8"/>
        </w:numPr>
        <w:ind w:left="1985" w:hanging="284"/>
        <w:jc w:val="both"/>
        <w:rPr>
          <w:i/>
        </w:rPr>
      </w:pPr>
      <w:r w:rsidRPr="00845AAD">
        <w:rPr>
          <w:i/>
        </w:rPr>
        <w:t>Социально-педагогическая</w:t>
      </w:r>
    </w:p>
    <w:p w:rsidR="00F466B3" w:rsidRDefault="00F466B3" w:rsidP="00F466B3">
      <w:pPr>
        <w:pStyle w:val="a8"/>
        <w:numPr>
          <w:ilvl w:val="0"/>
          <w:numId w:val="9"/>
        </w:numPr>
        <w:jc w:val="both"/>
      </w:pPr>
      <w:r w:rsidRPr="003A49B0">
        <w:t>Физкультурно-оздоровительная услуга (хоккей для взрослых)</w:t>
      </w:r>
    </w:p>
    <w:p w:rsidR="00F466B3" w:rsidRDefault="00F466B3" w:rsidP="00F466B3">
      <w:pPr>
        <w:pStyle w:val="a8"/>
        <w:numPr>
          <w:ilvl w:val="0"/>
          <w:numId w:val="9"/>
        </w:numPr>
        <w:tabs>
          <w:tab w:val="left" w:pos="1260"/>
          <w:tab w:val="left" w:pos="1440"/>
        </w:tabs>
        <w:jc w:val="both"/>
      </w:pPr>
      <w:r>
        <w:t>Досуговая и культурно-массовая деятельность (выставки, вечера отдыха, концерты, выставки-продажи и др.)</w:t>
      </w:r>
      <w:r w:rsidRPr="00E652A0">
        <w:t xml:space="preserve"> </w:t>
      </w:r>
    </w:p>
    <w:p w:rsidR="007C17C2" w:rsidRDefault="007C17C2" w:rsidP="007C17C2">
      <w:pPr>
        <w:pStyle w:val="a8"/>
        <w:ind w:left="1200"/>
        <w:rPr>
          <w:b/>
        </w:rPr>
      </w:pPr>
    </w:p>
    <w:p w:rsidR="007C17C2" w:rsidRDefault="007C17C2" w:rsidP="007C17C2">
      <w:pPr>
        <w:pStyle w:val="a8"/>
        <w:ind w:left="0"/>
        <w:rPr>
          <w:b/>
          <w:shadow/>
          <w:color w:val="000000"/>
        </w:rPr>
      </w:pPr>
      <w:r w:rsidRPr="007C17C2">
        <w:rPr>
          <w:b/>
        </w:rPr>
        <w:t>Раздел 3</w:t>
      </w:r>
      <w:r w:rsidRPr="007C17C2">
        <w:rPr>
          <w:b/>
          <w:caps/>
          <w:shadow/>
        </w:rPr>
        <w:t xml:space="preserve">.  </w:t>
      </w:r>
      <w:r w:rsidRPr="007C17C2">
        <w:rPr>
          <w:b/>
          <w:shadow/>
          <w:color w:val="000000"/>
        </w:rPr>
        <w:t>ОБРАЗОВАТЕЛЬНАЯ ДЕЯТЕЛЬНОСТЬ ЦЕНТРА</w:t>
      </w:r>
    </w:p>
    <w:p w:rsidR="007C17C2" w:rsidRDefault="007C17C2" w:rsidP="007C17C2">
      <w:pPr>
        <w:pStyle w:val="a8"/>
        <w:ind w:left="0"/>
        <w:rPr>
          <w:b/>
          <w:shadow/>
          <w:color w:val="000000"/>
        </w:rPr>
      </w:pPr>
    </w:p>
    <w:p w:rsidR="007C17C2" w:rsidRPr="00E71C3C" w:rsidRDefault="007C17C2" w:rsidP="007C17C2">
      <w:pPr>
        <w:pStyle w:val="a8"/>
        <w:ind w:left="480"/>
        <w:rPr>
          <w:u w:val="single"/>
        </w:rPr>
      </w:pPr>
      <w:r w:rsidRPr="00E71C3C">
        <w:rPr>
          <w:u w:val="single"/>
        </w:rPr>
        <w:t xml:space="preserve">п. </w:t>
      </w:r>
      <w:r>
        <w:rPr>
          <w:u w:val="single"/>
        </w:rPr>
        <w:t>3.2</w:t>
      </w:r>
      <w:r w:rsidRPr="00E71C3C">
        <w:rPr>
          <w:u w:val="single"/>
        </w:rPr>
        <w:t>. читать в следующей редакции:</w:t>
      </w:r>
    </w:p>
    <w:p w:rsidR="007C17C2" w:rsidRPr="007C17C2" w:rsidRDefault="007C17C2" w:rsidP="007C17C2">
      <w:pPr>
        <w:pStyle w:val="a8"/>
        <w:ind w:left="0"/>
        <w:rPr>
          <w:b/>
          <w:caps/>
          <w:shadow/>
        </w:rPr>
      </w:pPr>
    </w:p>
    <w:p w:rsidR="007C17C2" w:rsidRDefault="007C17C2" w:rsidP="007C17C2">
      <w:pPr>
        <w:numPr>
          <w:ilvl w:val="1"/>
          <w:numId w:val="10"/>
        </w:numPr>
        <w:tabs>
          <w:tab w:val="left" w:pos="540"/>
        </w:tabs>
        <w:jc w:val="both"/>
      </w:pPr>
      <w:r>
        <w:t>Центр реализует дополнительные общеобразовательные общеразвивающие программы  по направленностям:</w:t>
      </w:r>
    </w:p>
    <w:p w:rsidR="007C17C2" w:rsidRPr="007C17C2" w:rsidRDefault="007C17C2" w:rsidP="007C17C2">
      <w:pPr>
        <w:pStyle w:val="a8"/>
        <w:numPr>
          <w:ilvl w:val="0"/>
          <w:numId w:val="11"/>
        </w:numPr>
        <w:jc w:val="both"/>
        <w:rPr>
          <w:i/>
        </w:rPr>
      </w:pPr>
      <w:r w:rsidRPr="007C17C2">
        <w:rPr>
          <w:i/>
        </w:rPr>
        <w:t>Физкультурно – спортивная</w:t>
      </w:r>
    </w:p>
    <w:p w:rsidR="007C17C2" w:rsidRPr="007C17C2" w:rsidRDefault="007C17C2" w:rsidP="007C17C2">
      <w:pPr>
        <w:pStyle w:val="a8"/>
        <w:numPr>
          <w:ilvl w:val="0"/>
          <w:numId w:val="11"/>
        </w:numPr>
        <w:jc w:val="both"/>
        <w:rPr>
          <w:i/>
        </w:rPr>
      </w:pPr>
      <w:r w:rsidRPr="007C17C2">
        <w:rPr>
          <w:i/>
        </w:rPr>
        <w:t xml:space="preserve">Техническая </w:t>
      </w:r>
    </w:p>
    <w:p w:rsidR="007C17C2" w:rsidRPr="007C17C2" w:rsidRDefault="007C17C2" w:rsidP="007C17C2">
      <w:pPr>
        <w:pStyle w:val="a8"/>
        <w:numPr>
          <w:ilvl w:val="0"/>
          <w:numId w:val="11"/>
        </w:numPr>
        <w:jc w:val="both"/>
        <w:rPr>
          <w:i/>
        </w:rPr>
      </w:pPr>
      <w:r w:rsidRPr="007C17C2">
        <w:rPr>
          <w:i/>
        </w:rPr>
        <w:t xml:space="preserve">Художественная </w:t>
      </w:r>
    </w:p>
    <w:p w:rsidR="007C17C2" w:rsidRPr="007C17C2" w:rsidRDefault="007C17C2" w:rsidP="007C17C2">
      <w:pPr>
        <w:pStyle w:val="a8"/>
        <w:numPr>
          <w:ilvl w:val="0"/>
          <w:numId w:val="11"/>
        </w:numPr>
        <w:jc w:val="both"/>
        <w:rPr>
          <w:i/>
        </w:rPr>
      </w:pPr>
      <w:r w:rsidRPr="007C17C2">
        <w:rPr>
          <w:i/>
        </w:rPr>
        <w:t>Туристско- краеведческая</w:t>
      </w:r>
    </w:p>
    <w:p w:rsidR="007C17C2" w:rsidRDefault="007C17C2" w:rsidP="007C17C2">
      <w:pPr>
        <w:pStyle w:val="a8"/>
        <w:numPr>
          <w:ilvl w:val="0"/>
          <w:numId w:val="11"/>
        </w:numPr>
        <w:jc w:val="both"/>
        <w:rPr>
          <w:i/>
        </w:rPr>
      </w:pPr>
      <w:r w:rsidRPr="007C17C2">
        <w:rPr>
          <w:i/>
        </w:rPr>
        <w:t>Социально-педагогическая</w:t>
      </w:r>
    </w:p>
    <w:p w:rsidR="007C17C2" w:rsidRDefault="007C17C2" w:rsidP="007C17C2">
      <w:pPr>
        <w:pStyle w:val="a8"/>
        <w:ind w:left="142"/>
        <w:jc w:val="both"/>
      </w:pPr>
      <w:r>
        <w:t>Формы, порядок и периодичность проведения промежуточной и итоговой аттестации учащихся определяется локальным актом Центра.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E7C57" w:rsidRDefault="009E7C57" w:rsidP="009E7C57">
      <w:pPr>
        <w:pStyle w:val="a8"/>
        <w:ind w:left="480"/>
        <w:rPr>
          <w:u w:val="single"/>
        </w:rPr>
      </w:pPr>
      <w:r>
        <w:rPr>
          <w:u w:val="single"/>
        </w:rPr>
        <w:t>п. 3.16. читать в следующей редакции: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E7C57" w:rsidRDefault="009E7C57" w:rsidP="009E7C57">
      <w:pPr>
        <w:tabs>
          <w:tab w:val="left" w:pos="540"/>
        </w:tabs>
        <w:ind w:left="567" w:hanging="567"/>
        <w:jc w:val="both"/>
      </w:pPr>
      <w:r>
        <w:rPr>
          <w:b/>
        </w:rPr>
        <w:t xml:space="preserve">Учащиеся могут быть отчислены </w:t>
      </w:r>
      <w:r>
        <w:t>из Центра:</w:t>
      </w:r>
    </w:p>
    <w:p w:rsidR="009E7C57" w:rsidRDefault="009E7C57" w:rsidP="009E7C57">
      <w:pPr>
        <w:tabs>
          <w:tab w:val="left" w:pos="540"/>
        </w:tabs>
        <w:ind w:left="567" w:hanging="567"/>
        <w:jc w:val="both"/>
      </w:pPr>
      <w:r>
        <w:t>1.  По заявлению обучающегося или родителей (законных представителей) несовершеннолетнего обучающегося.</w:t>
      </w:r>
    </w:p>
    <w:p w:rsidR="009E7C57" w:rsidRDefault="009E7C57" w:rsidP="009E7C57">
      <w:pPr>
        <w:tabs>
          <w:tab w:val="left" w:pos="540"/>
        </w:tabs>
        <w:ind w:left="567" w:hanging="567"/>
        <w:jc w:val="both"/>
      </w:pPr>
      <w:r>
        <w:t xml:space="preserve">2. В связи с завершением обучения по программе дополнительного образования. </w:t>
      </w:r>
    </w:p>
    <w:p w:rsidR="009E7C57" w:rsidRDefault="009E7C57" w:rsidP="009E7C57">
      <w:pPr>
        <w:tabs>
          <w:tab w:val="left" w:pos="540"/>
        </w:tabs>
        <w:ind w:left="567" w:hanging="567"/>
        <w:jc w:val="both"/>
      </w:pPr>
      <w:r w:rsidRPr="009E7C57">
        <w:t>3. По обстоятельствам, не зависящим от воли обучающегося или родителей (законных представителей) несовершеннолетнего обучающегося и Учреждения.</w:t>
      </w:r>
    </w:p>
    <w:p w:rsidR="009E7C57" w:rsidRDefault="009E7C57" w:rsidP="009E7C57">
      <w:pPr>
        <w:tabs>
          <w:tab w:val="left" w:pos="540"/>
        </w:tabs>
        <w:ind w:left="567" w:hanging="567"/>
        <w:jc w:val="both"/>
      </w:pPr>
      <w:r>
        <w:t>4. По решению Центра,  за неоднократное совершение дисциплинарных проступков допускается применение отчисления учащегося, достигшего возраста пятнадцати лет, из Центра, 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Центре оказывает отрицательное влияние на других учащихся, нарушает их права и права работников Центра, а также нормальное функционирование Центра.</w:t>
      </w:r>
    </w:p>
    <w:p w:rsidR="009E7C57" w:rsidRDefault="009E7C57" w:rsidP="009E7C57">
      <w:pPr>
        <w:pStyle w:val="a7"/>
        <w:numPr>
          <w:ilvl w:val="0"/>
          <w:numId w:val="12"/>
        </w:numPr>
      </w:pPr>
      <w:r>
        <w:lastRenderedPageBreak/>
        <w:t>Решение об отчислении учащегося, достигшего возраста пятнадцати лет, как мера дисциплинарного взыскания принимается с учетом мнения его родителей (законных представителей).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E7C57" w:rsidRDefault="009E7C57" w:rsidP="009E7C57">
      <w:pPr>
        <w:pStyle w:val="a7"/>
        <w:numPr>
          <w:ilvl w:val="0"/>
          <w:numId w:val="12"/>
        </w:numPr>
      </w:pPr>
      <w:r>
        <w:t>Центр незамедлительно обязан проинформировать об отчислении несовершеннолетнего учащегося в качестве меры дисциплинарного взыскания  отдел образования и культуры администрации города Стародуба и родителей (законных представителей) несовершеннолетнего учащегося, отчисленного из Центра.</w:t>
      </w:r>
    </w:p>
    <w:p w:rsidR="009E7C57" w:rsidRDefault="009E7C57" w:rsidP="009E7C57">
      <w:pPr>
        <w:pStyle w:val="a7"/>
        <w:numPr>
          <w:ilvl w:val="0"/>
          <w:numId w:val="12"/>
        </w:numPr>
      </w:pPr>
      <w:r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E7C57" w:rsidRDefault="009E7C57" w:rsidP="009E7C57">
      <w:pPr>
        <w:pStyle w:val="a7"/>
        <w:ind w:left="360"/>
      </w:pPr>
    </w:p>
    <w:p w:rsidR="009E7C57" w:rsidRDefault="009E7C57" w:rsidP="009E7C57">
      <w:pPr>
        <w:pStyle w:val="a8"/>
        <w:ind w:left="480"/>
        <w:rPr>
          <w:u w:val="single"/>
        </w:rPr>
      </w:pPr>
      <w:r>
        <w:rPr>
          <w:u w:val="single"/>
        </w:rPr>
        <w:t>п. 3.21. читать в следующей редакции: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E7C57" w:rsidRDefault="009E7C57" w:rsidP="009E7C57">
      <w:pPr>
        <w:ind w:left="567" w:hanging="567"/>
        <w:jc w:val="both"/>
        <w:rPr>
          <w:spacing w:val="2"/>
        </w:rPr>
      </w:pPr>
      <w:r>
        <w:rPr>
          <w:b/>
        </w:rPr>
        <w:t xml:space="preserve">         </w:t>
      </w:r>
      <w:r w:rsidRPr="009E7C57">
        <w:t xml:space="preserve">К педагогической деятельности в Центре допускаются лица, имеющие </w:t>
      </w:r>
      <w:r w:rsidRPr="009E7C57">
        <w:rPr>
          <w:spacing w:val="2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E7C57" w:rsidRDefault="009E7C57" w:rsidP="009E7C57">
      <w:pPr>
        <w:pStyle w:val="a8"/>
        <w:ind w:left="480"/>
        <w:rPr>
          <w:u w:val="single"/>
        </w:rPr>
      </w:pPr>
      <w:r>
        <w:rPr>
          <w:u w:val="single"/>
        </w:rPr>
        <w:t>п. 3.22. читать в следующей редакции: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E7C57" w:rsidRDefault="009E7C57" w:rsidP="009E7C57">
      <w:pPr>
        <w:ind w:left="567" w:hanging="567"/>
        <w:jc w:val="both"/>
      </w:pPr>
      <w:r>
        <w:rPr>
          <w:b/>
        </w:rPr>
        <w:t xml:space="preserve">        </w:t>
      </w:r>
      <w:r w:rsidRPr="009E7C57">
        <w:t>Численность педагогических работников Центра определяется структурой и штатным расписанием в пределах фонда платы труда.</w:t>
      </w:r>
    </w:p>
    <w:p w:rsidR="009E7C57" w:rsidRDefault="009E7C57" w:rsidP="009E7C57">
      <w:pPr>
        <w:pStyle w:val="a8"/>
        <w:ind w:left="480"/>
        <w:rPr>
          <w:u w:val="single"/>
        </w:rPr>
      </w:pPr>
    </w:p>
    <w:p w:rsidR="00906CCE" w:rsidRDefault="009E7C57" w:rsidP="00906CCE">
      <w:pPr>
        <w:tabs>
          <w:tab w:val="left" w:pos="2119"/>
        </w:tabs>
        <w:jc w:val="center"/>
        <w:rPr>
          <w:b/>
        </w:rPr>
      </w:pPr>
      <w:r>
        <w:rPr>
          <w:spacing w:val="2"/>
        </w:rPr>
        <w:br/>
      </w:r>
      <w:r w:rsidR="00906CCE">
        <w:rPr>
          <w:b/>
        </w:rPr>
        <w:t>Раздел 7</w:t>
      </w:r>
      <w:r w:rsidR="00906CCE">
        <w:rPr>
          <w:b/>
          <w:caps/>
          <w:shadow/>
        </w:rPr>
        <w:t xml:space="preserve"> </w:t>
      </w:r>
      <w:r w:rsidR="00906CCE">
        <w:rPr>
          <w:b/>
        </w:rPr>
        <w:t>. ПОРЯДОК ПРИНЯТИЯ ЛОКАЛЬНЫХ АКТОВ.</w:t>
      </w:r>
    </w:p>
    <w:p w:rsidR="00906CCE" w:rsidRDefault="00906CCE" w:rsidP="00906CCE">
      <w:pPr>
        <w:tabs>
          <w:tab w:val="left" w:pos="2119"/>
        </w:tabs>
        <w:jc w:val="center"/>
        <w:rPr>
          <w:b/>
        </w:rPr>
      </w:pPr>
    </w:p>
    <w:p w:rsidR="00906CCE" w:rsidRDefault="00906CCE" w:rsidP="00906CCE">
      <w:pPr>
        <w:pStyle w:val="a8"/>
        <w:ind w:left="480"/>
        <w:rPr>
          <w:u w:val="single"/>
        </w:rPr>
      </w:pPr>
      <w:r>
        <w:rPr>
          <w:u w:val="single"/>
        </w:rPr>
        <w:t>п. 7.1. читать в следующей редакции:</w:t>
      </w:r>
    </w:p>
    <w:p w:rsidR="00906CCE" w:rsidRDefault="00906CCE" w:rsidP="00906CCE">
      <w:pPr>
        <w:tabs>
          <w:tab w:val="left" w:pos="2119"/>
        </w:tabs>
        <w:rPr>
          <w:b/>
        </w:rPr>
      </w:pPr>
    </w:p>
    <w:p w:rsidR="00906CCE" w:rsidRDefault="00906CCE" w:rsidP="00906CCE">
      <w:pPr>
        <w:tabs>
          <w:tab w:val="left" w:pos="720"/>
        </w:tabs>
        <w:ind w:left="360"/>
        <w:jc w:val="both"/>
      </w:pPr>
      <w:r>
        <w:t>Деятельность Центра  регламентируется следующими видами локальными актами: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решения;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приказы;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распоряжения;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правила;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инструкции;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положения;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акты;</w:t>
      </w:r>
    </w:p>
    <w:p w:rsidR="00906CCE" w:rsidRDefault="00906CCE" w:rsidP="00906CCE">
      <w:pPr>
        <w:pStyle w:val="a8"/>
        <w:numPr>
          <w:ilvl w:val="0"/>
          <w:numId w:val="13"/>
        </w:numPr>
        <w:jc w:val="both"/>
      </w:pPr>
      <w:r>
        <w:t>договоры;</w:t>
      </w:r>
    </w:p>
    <w:p w:rsidR="00906CCE" w:rsidRDefault="00906CCE" w:rsidP="00906CCE">
      <w:pPr>
        <w:numPr>
          <w:ilvl w:val="0"/>
          <w:numId w:val="13"/>
        </w:numPr>
        <w:tabs>
          <w:tab w:val="num" w:pos="1080"/>
          <w:tab w:val="left" w:pos="1134"/>
        </w:tabs>
        <w:ind w:left="1080" w:hanging="87"/>
        <w:jc w:val="both"/>
      </w:pPr>
      <w:r>
        <w:t>контракты и др.</w:t>
      </w:r>
    </w:p>
    <w:p w:rsidR="0037598D" w:rsidRPr="00CD419F" w:rsidRDefault="00906CCE" w:rsidP="00CD419F">
      <w:pPr>
        <w:tabs>
          <w:tab w:val="left" w:pos="720"/>
        </w:tabs>
        <w:ind w:left="720"/>
        <w:jc w:val="both"/>
      </w:pPr>
      <w:r>
        <w:t>Локальные акты Центра не могут противоречить настоящему Уставу и правовому законодательству Брянской области и  Российской Федерации.</w:t>
      </w:r>
    </w:p>
    <w:p w:rsidR="0037598D" w:rsidRDefault="0037598D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</w:p>
    <w:p w:rsidR="009A3DC3" w:rsidRDefault="009A3DC3" w:rsidP="0037598D">
      <w:pPr>
        <w:rPr>
          <w:shadow/>
        </w:rPr>
      </w:pPr>
      <w:r>
        <w:rPr>
          <w:shadow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-325655</wp:posOffset>
            </wp:positionH>
            <wp:positionV relativeFrom="paragraph">
              <wp:posOffset>-421707</wp:posOffset>
            </wp:positionV>
            <wp:extent cx="6829693" cy="10010274"/>
            <wp:effectExtent l="19050" t="0" r="9257" b="0"/>
            <wp:wrapNone/>
            <wp:docPr id="2" name="Рисунок 1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8" cstate="print"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827" cy="10017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98D" w:rsidRDefault="0037598D" w:rsidP="0037598D">
      <w:pPr>
        <w:rPr>
          <w:shadow/>
        </w:rPr>
      </w:pPr>
    </w:p>
    <w:p w:rsidR="0037598D" w:rsidRDefault="0037598D" w:rsidP="0037598D"/>
    <w:p w:rsidR="0037598D" w:rsidRDefault="0037598D" w:rsidP="0037598D"/>
    <w:p w:rsidR="00817A7B" w:rsidRDefault="00817A7B"/>
    <w:sectPr w:rsidR="00817A7B" w:rsidSect="0037598D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19" w:rsidRDefault="00EF0419" w:rsidP="0037598D">
      <w:r>
        <w:separator/>
      </w:r>
    </w:p>
  </w:endnote>
  <w:endnote w:type="continuationSeparator" w:id="1">
    <w:p w:rsidR="00EF0419" w:rsidRDefault="00EF0419" w:rsidP="0037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61344"/>
      <w:docPartObj>
        <w:docPartGallery w:val="Page Numbers (Bottom of Page)"/>
        <w:docPartUnique/>
      </w:docPartObj>
    </w:sdtPr>
    <w:sdtContent>
      <w:p w:rsidR="0037598D" w:rsidRDefault="00A76422">
        <w:pPr>
          <w:pStyle w:val="a5"/>
          <w:jc w:val="right"/>
        </w:pPr>
        <w:fldSimple w:instr=" PAGE   \* MERGEFORMAT ">
          <w:r w:rsidR="000C0928">
            <w:rPr>
              <w:noProof/>
            </w:rPr>
            <w:t>1</w:t>
          </w:r>
        </w:fldSimple>
      </w:p>
    </w:sdtContent>
  </w:sdt>
  <w:p w:rsidR="0037598D" w:rsidRDefault="003759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19" w:rsidRDefault="00EF0419" w:rsidP="0037598D">
      <w:r>
        <w:separator/>
      </w:r>
    </w:p>
  </w:footnote>
  <w:footnote w:type="continuationSeparator" w:id="1">
    <w:p w:rsidR="00EF0419" w:rsidRDefault="00EF0419" w:rsidP="0037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B5E"/>
    <w:multiLevelType w:val="hybridMultilevel"/>
    <w:tmpl w:val="61C4F0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5A5B1E"/>
    <w:multiLevelType w:val="multilevel"/>
    <w:tmpl w:val="1ED09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7B52F5"/>
    <w:multiLevelType w:val="hybridMultilevel"/>
    <w:tmpl w:val="9FC492D4"/>
    <w:lvl w:ilvl="0" w:tplc="6C58E0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7BB5E1C"/>
    <w:multiLevelType w:val="multilevel"/>
    <w:tmpl w:val="AC4C9054"/>
    <w:lvl w:ilvl="0">
      <w:start w:val="5"/>
      <w:numFmt w:val="bullet"/>
      <w:lvlText w:val="—"/>
      <w:lvlJc w:val="left"/>
      <w:pPr>
        <w:ind w:left="360" w:hanging="360"/>
      </w:pPr>
      <w:rPr>
        <w:rFonts w:ascii="Vladimir Script" w:hAnsi="Vladimir Script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36884820"/>
    <w:multiLevelType w:val="multilevel"/>
    <w:tmpl w:val="72BABF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4F26B7"/>
    <w:multiLevelType w:val="hybridMultilevel"/>
    <w:tmpl w:val="07CC69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4327D47"/>
    <w:multiLevelType w:val="hybridMultilevel"/>
    <w:tmpl w:val="85464C00"/>
    <w:lvl w:ilvl="0" w:tplc="AEE887F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D08DE"/>
    <w:multiLevelType w:val="multilevel"/>
    <w:tmpl w:val="5CB62EB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53C3925"/>
    <w:multiLevelType w:val="multilevel"/>
    <w:tmpl w:val="F0663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81141C"/>
    <w:multiLevelType w:val="multilevel"/>
    <w:tmpl w:val="79680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47909DC"/>
    <w:multiLevelType w:val="multilevel"/>
    <w:tmpl w:val="137605F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E84FDB"/>
    <w:multiLevelType w:val="hybridMultilevel"/>
    <w:tmpl w:val="9AFC488C"/>
    <w:lvl w:ilvl="0" w:tplc="6C58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B4168"/>
    <w:multiLevelType w:val="hybridMultilevel"/>
    <w:tmpl w:val="F10E253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98D"/>
    <w:rsid w:val="000C0928"/>
    <w:rsid w:val="000C3089"/>
    <w:rsid w:val="00353441"/>
    <w:rsid w:val="0037598D"/>
    <w:rsid w:val="004D7C46"/>
    <w:rsid w:val="00545645"/>
    <w:rsid w:val="0072231A"/>
    <w:rsid w:val="007C17C2"/>
    <w:rsid w:val="00817A7B"/>
    <w:rsid w:val="00906CCE"/>
    <w:rsid w:val="009A3DC3"/>
    <w:rsid w:val="009E7C57"/>
    <w:rsid w:val="00A76422"/>
    <w:rsid w:val="00C62A43"/>
    <w:rsid w:val="00CD419F"/>
    <w:rsid w:val="00E26A10"/>
    <w:rsid w:val="00E71C3C"/>
    <w:rsid w:val="00EF0419"/>
    <w:rsid w:val="00F4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9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59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7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5645"/>
    <w:pPr>
      <w:ind w:left="720"/>
      <w:contextualSpacing/>
    </w:pPr>
  </w:style>
  <w:style w:type="paragraph" w:customStyle="1" w:styleId="ParagraphStyle">
    <w:name w:val="Paragraph Style"/>
    <w:rsid w:val="00E26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3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Cyfra</dc:creator>
  <cp:keywords/>
  <dc:description/>
  <cp:lastModifiedBy>Cyfra</cp:lastModifiedBy>
  <cp:revision>10</cp:revision>
  <dcterms:created xsi:type="dcterms:W3CDTF">2016-04-14T05:25:00Z</dcterms:created>
  <dcterms:modified xsi:type="dcterms:W3CDTF">2016-06-14T06:08:00Z</dcterms:modified>
</cp:coreProperties>
</file>