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Седьмая недели обучения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 xml:space="preserve">Педагог -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>Шот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 xml:space="preserve"> Галина Дмитриевна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Экзаменационная работа.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Уточнение предметов по форме и цвету. Завершение натюрморта.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натурная постановка из 4 предметов быта, лист бумаги формата А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заливкой больших, мелких плоскостей, с решением постановки в цвете, гуашь или акварель, кисти, стакан с водой, палитра.</w:t>
      </w:r>
    </w:p>
    <w:p w:rsidR="006353E4" w:rsidRPr="006353E4" w:rsidRDefault="006353E4" w:rsidP="006353E4">
      <w:pPr>
        <w:numPr>
          <w:ilvl w:val="0"/>
          <w:numId w:val="1"/>
        </w:numPr>
        <w:spacing w:after="0" w:line="240" w:lineRule="auto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Уточнить предметы по форме и цвету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Проверить, уточнить цветовые отношения предметов, фона, объём и пространственное положение, теневые поверхности предметов, полутона и свет.</w:t>
      </w:r>
    </w:p>
    <w:p w:rsidR="006353E4" w:rsidRPr="006353E4" w:rsidRDefault="006353E4" w:rsidP="006353E4">
      <w:pPr>
        <w:numPr>
          <w:ilvl w:val="0"/>
          <w:numId w:val="2"/>
        </w:numPr>
        <w:spacing w:after="0" w:line="240" w:lineRule="auto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Завершить натюрморт.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Обобщить, вернуться к первоначальному впечатлению от натурной постановки. При обобщении необходимо смотреть на натурную постановку и её изображение цельно, стараться все элементы изображения видеть сразу, одновременно, тогда можно установить, где допущена ошибка. Показать влияние  оттенка цвета в освещении на  колористический строй живописного произведения.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передачи пространственного расположения элементов изображения обобщить планы. Уделить внимание первому плану, на дальнем плане  изображение обобщить, смягчить жёсткость границ между элементами изображения.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завершении работы обобщить все второстепенные детали постановки для того чтобы выделить главное – </w:t>
      </w: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композиционный цент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живописного изображения.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Пятая и шестая недели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6353E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Экзаменационная работа.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Заливка больших плоскостей. Решение постановки в цвете.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 натурная постановка из 4 предметов быта, лист бумаги формата А</w:t>
      </w:r>
      <w:proofErr w:type="gramStart"/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 с композиционным построением предметов быта, гуашь или акварель, кисти, стакан с водой, палитра.</w:t>
      </w:r>
    </w:p>
    <w:p w:rsidR="006353E4" w:rsidRPr="006353E4" w:rsidRDefault="006353E4" w:rsidP="006353E4">
      <w:pPr>
        <w:numPr>
          <w:ilvl w:val="0"/>
          <w:numId w:val="3"/>
        </w:numPr>
        <w:spacing w:after="0" w:line="34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Заливка больших плоскостей.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Заполнить большие плоскости: фон (вертикальная и горизонтальная плоскости).</w:t>
      </w:r>
    </w:p>
    <w:p w:rsidR="006353E4" w:rsidRPr="006353E4" w:rsidRDefault="006353E4" w:rsidP="006353E4">
      <w:pPr>
        <w:numPr>
          <w:ilvl w:val="0"/>
          <w:numId w:val="4"/>
        </w:numPr>
        <w:spacing w:after="0" w:line="34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Решение постановки в цвете.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Заполнить мелкие плоскости: предметы быта.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Наметить цветовые отношения. Характер предметов и фон должны быть взаимосвязаны.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Вести работу следует широко, сразу по всей поверхности картинной плоскости. При этом нужно позаботиться, чтобы предметы постановки хорошо читались на фоне, чтобы постановка стала композиционным центром.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Показать объёмы и пространственное положение предметов, фона с соблюдением законов </w:t>
      </w:r>
      <w:r w:rsidRPr="006353E4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воздушной перспективы. </w:t>
      </w: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Проработать теневые поверхности предметов  и драпировок, полутона и свет. На этом этапе работы не следует увлекаться излишней детальной проработкой поверхностей. Передавая предметы в пространстве, соблюдать цветовое единство, подчеркнув при этом характерные индивидуальные особенности предметов.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Жду  </w:t>
      </w:r>
      <w:proofErr w:type="spellStart"/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 от Вас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shd w:val="clear" w:color="auto" w:fill="9B59B6"/>
          <w:lang w:eastAsia="ru-RU"/>
        </w:rPr>
        <w:t> 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Четвёртая неделя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Экзаменационная работа.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Компоновка и построение постановки из 4 предметов быта.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натурная постановка из 4 предметов быта, лист бумаги формата А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карандаши, ластик, точилка.</w:t>
      </w:r>
    </w:p>
    <w:p w:rsidR="006353E4" w:rsidRPr="006353E4" w:rsidRDefault="006353E4" w:rsidP="006353E4">
      <w:pPr>
        <w:numPr>
          <w:ilvl w:val="0"/>
          <w:numId w:val="5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Самостоятельное составление натюрморта из 4 предметов быта.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натюрмо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рт вкл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ючить разнохарактерные формы предметов, имеющих различную окраску и фактуру материала (стекло, керамика, металл, цветы, фрукты). Размеры предметов должны отличаться друг от друга. Все предметы  объединить тематически. Случайных предметов в постановке быть не должно.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постановке натюрморта следует выделить главный предмет, который наиболее значим как по смыслу, так и по форме и цвету. Остальные предметы должны подбираться согласно смысловому значению основного предмета.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Предметы в натюрморте должны быть хорошо освещены. Наиболее выгодное положение освещения – верхнебоковое.</w:t>
      </w:r>
    </w:p>
    <w:p w:rsidR="006353E4" w:rsidRPr="006353E4" w:rsidRDefault="006353E4" w:rsidP="006353E4">
      <w:pPr>
        <w:numPr>
          <w:ilvl w:val="0"/>
          <w:numId w:val="6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формы предметов.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Внимательно проанализировать, рассмотреть предметы постановки со всех сторон. Выбрать для себя определённую точку зрения.</w:t>
      </w:r>
    </w:p>
    <w:p w:rsidR="006353E4" w:rsidRPr="006353E4" w:rsidRDefault="006353E4" w:rsidP="006353E4">
      <w:pPr>
        <w:numPr>
          <w:ilvl w:val="0"/>
          <w:numId w:val="7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Композиционное размещение изображения на плоскости листа бумаги.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Определить масштаб постановки и правильно расположить лист бумаги (вертикально или горизонтально).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Выполнить эскиз постановки в верхнем углу листа.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Построить предметы с учётом масштаба, пропорции.</w:t>
      </w:r>
    </w:p>
    <w:p w:rsidR="006353E4" w:rsidRPr="006353E4" w:rsidRDefault="006353E4" w:rsidP="006353E4">
      <w:pPr>
        <w:numPr>
          <w:ilvl w:val="0"/>
          <w:numId w:val="8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Конструктивный анализ формы и перспективное построение рисунка на плоскости.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Намечая предметы на плоскости, следует прорисовать все невидимые формы, показать конструкцию предметов.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Построить предметы с учётом перспективы.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Тонкими линиями  наметить границы света, полутени, собственной тени, рефлексов, бликов, падающих теней.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ТРЕТЬЯ НЕДЕЛЯ ОБУЧЕНИЯ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Этюд сидящего человека.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Завершение этюда фигуры.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лист формата А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тональными и цветовыми отношениями сидящего человека, гуашь или акварель, кисти, стакан с водой, палитра.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повторения: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линейная перспектива?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воздушная перспектива?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цветовые нюансы?</w:t>
      </w:r>
    </w:p>
    <w:p w:rsidR="006353E4" w:rsidRPr="006353E4" w:rsidRDefault="006353E4" w:rsidP="006353E4">
      <w:pPr>
        <w:shd w:val="clear" w:color="auto" w:fill="FBFCFC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353E4" w:rsidRPr="006353E4" w:rsidRDefault="006353E4" w:rsidP="006353E4">
      <w:pPr>
        <w:numPr>
          <w:ilvl w:val="0"/>
          <w:numId w:val="9"/>
        </w:numPr>
        <w:spacing w:after="0" w:line="240" w:lineRule="auto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Проверить, уточнить цветовые отношения силуэта фигуры, фона, объём и пространственное положение, теневые поверхности фигуры, драпировок, полутона и свет.</w:t>
      </w:r>
    </w:p>
    <w:p w:rsidR="006353E4" w:rsidRDefault="006353E4" w:rsidP="006353E4">
      <w:pPr>
        <w:spacing w:after="0" w:line="240" w:lineRule="auto"/>
        <w:ind w:left="12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Default="006353E4" w:rsidP="006353E4">
      <w:pPr>
        <w:spacing w:after="0" w:line="240" w:lineRule="auto"/>
        <w:ind w:left="12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Default="006353E4" w:rsidP="006353E4">
      <w:pPr>
        <w:spacing w:after="0" w:line="240" w:lineRule="auto"/>
        <w:ind w:left="12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Pr="006353E4" w:rsidRDefault="006353E4" w:rsidP="006353E4">
      <w:pPr>
        <w:spacing w:after="0" w:line="240" w:lineRule="auto"/>
        <w:ind w:left="12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498008" cy="4296538"/>
            <wp:effectExtent l="19050" t="0" r="0" b="0"/>
            <wp:docPr id="3" name="Рисунок 2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13" cy="42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04486" cy="4478787"/>
            <wp:effectExtent l="19050" t="0" r="614" b="0"/>
            <wp:docPr id="4" name="Рисунок 3" descr="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513" cy="44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E4" w:rsidRPr="006353E4" w:rsidRDefault="006353E4" w:rsidP="006353E4">
      <w:pPr>
        <w:numPr>
          <w:ilvl w:val="0"/>
          <w:numId w:val="9"/>
        </w:numPr>
        <w:spacing w:after="0" w:line="240" w:lineRule="auto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Пририсовать детали, передать характер  и образ модели. Обобщить, вернуться к первоначальному впечатлению от натуры.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Завершить этюд фигуры, стула.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обобщении необходимо смотреть на натурную постановку и её изображение цельно, стараться все элементы изображения видеть сразу, одновременно, тогда можно установить, где допущена ошибка.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Задачей обобщения является подчинение </w:t>
      </w: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колористического строя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живописного изображения общему оттенку освещения, так как характер освещения объединяет все цвета натуры. Например, солнечное освещение бывает разным не только по интенсивности, но и по цветовому оттенку. Утром в солнечном освещении преобладают </w:t>
      </w:r>
      <w:proofErr w:type="spell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золотисто-розовые</w:t>
      </w:r>
      <w:proofErr w:type="spell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оттенки, вечером – жёлто-оранжевые, в пасмурный день – серо-серебристые. Цветовой оттенок освещения меняется также в зависимости от времени года. Свет луны излучает </w:t>
      </w:r>
      <w:proofErr w:type="spell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серебристо-голубые</w:t>
      </w:r>
      <w:proofErr w:type="spell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зеленоватые оттенки цвета. Источники вечернего, искусственного излучения придают элементам изображения жёлто-оранжевый оттенок.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Оттенок цвета, который преобладает в освещении, существенно влияет на  колористический строй живописного произведения.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Прописывая тени, надо помнить </w:t>
      </w: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правило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если свет тёплый,  – тени холодные, и, наоборот, при холодном свете тени читаются относительно 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тёплыми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передачи пространственного расположения элементов изображения обобщить планы. Особое внимание уделить первому плану, на дальнем плане  изображение обобщить, смягчить жёсткость границ между элементами изображения, благодаря чему появится ощущение воздушности и пространственного удаления элементов изображения.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завершении работы обобщить все второстепенные детали постановки для того чтобы выделить главное – </w:t>
      </w: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композиционный цент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живописного изображения.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На последнем этапе работы над этюдом человека следует обратить внимание на материальные и фактурные характеристики лица, волос, одежды. Лицо и руки проработать более тщательно, чем аксессуары и фон. Важно вовремя завершить работу, избежать дробности, излишней проработанности деталей и эскизной незавершённости.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Колорит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гармоничное сочетание, взаимосвязь, тональные объединения различных цветов в картине. В зависимости от  преобладающей в нём цветной гаммы он может быть холодным, тёплым, светлым, красноватым, зеленоватым и т.д. Колорит воздействует на чувства зрителя, создаёт настроение в картине: он может быть спокойным, радостным, тревожным, грустным и др.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Композиционный центр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главное в картине. Центр композиции включает сюжетную завязку, основное действие и главных действующих лиц. Композиционный центр должен в первую очередь привлекать внимание. Центр выделяют освещённостью, цветом, укрупнением изображения, контрастами и другими средствами.</w:t>
      </w:r>
    </w:p>
    <w:p w:rsidR="006353E4" w:rsidRPr="006353E4" w:rsidRDefault="006353E4" w:rsidP="006353E4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353E4" w:rsidRPr="006353E4" w:rsidRDefault="006353E4" w:rsidP="006353E4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ECF0F1"/>
          <w:sz w:val="25"/>
          <w:lang w:eastAsia="ru-RU"/>
        </w:rPr>
        <w:t>ВТОРАЯ НЕДЕЛЯ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 xml:space="preserve">Педагог -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>Шот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 xml:space="preserve">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>галина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7169A"/>
          <w:sz w:val="28"/>
          <w:lang w:eastAsia="ru-RU"/>
        </w:rPr>
        <w:t xml:space="preserve"> Дмитриевна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Тема: </w:t>
      </w: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Этюд сидящего человека.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работа: Проработка фигуры цветом.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 лист формата А</w:t>
      </w:r>
      <w:proofErr w:type="gramStart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композиционным построением сидящего человека, гуашь или акварель, кисти, стакан с водой, палитра.</w:t>
      </w:r>
    </w:p>
    <w:p w:rsidR="006353E4" w:rsidRPr="006353E4" w:rsidRDefault="006353E4" w:rsidP="006353E4">
      <w:pPr>
        <w:numPr>
          <w:ilvl w:val="0"/>
          <w:numId w:val="10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Проверить, уточнить композиционное размещение, пропорции, перспективные сокращения, конструкцию, характерные особенности, складки драпировок одежды, границы света, полутени, собственной тени, рефлексов, бликов, падающих теней фигуры, стула на листе.</w:t>
      </w:r>
      <w:proofErr w:type="gramEnd"/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</w:t>
      </w:r>
    </w:p>
    <w:p w:rsidR="006353E4" w:rsidRPr="006353E4" w:rsidRDefault="006353E4" w:rsidP="006353E4">
      <w:pPr>
        <w:numPr>
          <w:ilvl w:val="0"/>
          <w:numId w:val="11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Проработать фигуру, стул цветом.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Начиная работать красками, наметить цветовые отношения, стараясь передать силуэт фигуры. Характер одежды и фон должны быть взаимосвязаны, так же как цвет кожного покрова (лица, шеи, рук) и волос. Вести работу следует широко, сразу по всей поверхности картинной плоскости. При этом нужно позаботиться, чтобы силуэт одежды на фигуре хорошо читался на фоне, чтобы фигура стала композиционным центром.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Перейти от найденных пятен к выражению объёмов и пространственного положения фигуры с соблюдением законов </w:t>
      </w: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линейной 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 воздушной перспективы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.  Лепить мазком объём фигуры в одежде нужно более тщательно, чем фон. На этом этапе этюда цветом прорабатываются теневые поверхности фигуры и драпировок, полутона и свет. Не следует увлекаться </w:t>
      </w: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цветовыми </w:t>
      </w: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lastRenderedPageBreak/>
        <w:t>нюансами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и излишней детальной проработкой поверхностей. Задача состоит в том, чтобы, передавая фигуру в пространстве, соблюдать цветовое единство, подчеркнув при этом характерные индивидуальные особенности модели.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Линейная перспектива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перспективные изменения пространственной формы, размеров, направлений контуров, то есть тех признаков, которые можно изобразить линией. Линейная перспектива – точная наука, которая учит изображать на плоскости предметы окружающей действительности так, чтобы создавалось впечатление такое, как в натуре.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Воздушная перспектива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– кажущиеся изменения некоторых признаков предметов под воздействием воздушной среды и пространства, изменения цвета, очертаний и степени освещённости предметов, возникающие по мере удаления натуры от глаз наблюдателя. Так, все ближние предметы воспринимаются чётко со многими деталями и фактурой, а удалённые – обобщённо, без подробностей. Контуры ближних предметов выглядят резко, а удалённых – мягко. Все близкие предметы обладают контрастной светотенью и кажутся объёмными, все дальние – слабо выраженной светотенью и кажутся плоскими. Из-за воздушной прослойки цвета всех удалённых предметов становятся менее насыщенными и приобретают цвет воздушной дымки – </w:t>
      </w:r>
      <w:proofErr w:type="spellStart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голубой</w:t>
      </w:r>
      <w:proofErr w:type="spellEnd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молочно-белый, фиолетовый. Все ближние предметы кажутся </w:t>
      </w:r>
      <w:proofErr w:type="gramStart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многоцветными</w:t>
      </w:r>
      <w:proofErr w:type="gramEnd"/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, а удалённые -  одноцветными.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Цветовые нюансы</w:t>
      </w: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едва заметные цветовые различия, сближение цветов и оттенков в окраске, мягкие цветовые сочетания. Нюансное сочетание  создаёт ощущение размытости границ и плавности переходов.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6353E4">
        <w:rPr>
          <w:rFonts w:ascii="Calibri" w:eastAsia="Times New Roman" w:hAnsi="Calibri" w:cs="Times New Roman"/>
          <w:color w:val="000000"/>
          <w:sz w:val="29"/>
          <w:szCs w:val="29"/>
          <w:bdr w:val="none" w:sz="0" w:space="0" w:color="auto" w:frame="1"/>
          <w:shd w:val="clear" w:color="auto" w:fill="2FCC71"/>
          <w:lang w:eastAsia="ru-RU"/>
        </w:rPr>
        <w:t> </w:t>
      </w: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 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Живопись (2 год обучения).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</w:t>
      </w:r>
      <w:proofErr w:type="gramEnd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Межуева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Елена Николаевна.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Портрет-этюд.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Практика: На формате А3 зарисовать в портрет человека, используя принцип масштабирования. Продолжить работу в цвете.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Живопись (4 год обучения).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педагог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Межуева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Елена Николаевна.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Экзаменационная постановка.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Практика: Компоновка предметов, в листе используя принцип масштабирования. Продолжить работу в цвете начав с решения больших отношений. Затем уточнение деталей и предметов. В работе можно использовать акварельные или гуашевые краски.</w:t>
      </w:r>
    </w:p>
    <w:p w:rsid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Постановку можно использовать предложенную на фото, можно в домашних условиях поставить для себя аналогичную постановку с использованием предметов из таких же материалов как на снимке (стекло, металл, керамика и.т.д.).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08649" cy="4281487"/>
            <wp:effectExtent l="19050" t="0" r="6351" b="0"/>
            <wp:docPr id="1" name="Рисунок 1" descr="http://i.mbouscdt.ru/u/ac/63f0ea7daf11ea8380bed1a5972a11/-/IMG_20200410_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bouscdt.ru/u/ac/63f0ea7daf11ea8380bed1a5972a11/-/IMG_20200410_13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90" cy="428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84724" cy="4188542"/>
            <wp:effectExtent l="19050" t="0" r="0" b="0"/>
            <wp:docPr id="2" name="Рисунок 2" descr="http://i.mbouscdt.ru/u/91/064c1c7daf11ea9302c6d8c197a722/-/IMG_20200410_1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bouscdt.ru/u/91/064c1c7daf11ea9302c6d8c197a722/-/IMG_20200410_13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6" cy="419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lastRenderedPageBreak/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F80808"/>
          <w:sz w:val="25"/>
          <w:lang w:eastAsia="ru-RU"/>
        </w:rPr>
        <w:t>ПЕРВАЯ НЕДЕЛЯ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F80808"/>
          <w:sz w:val="25"/>
          <w:lang w:eastAsia="ru-RU"/>
        </w:rPr>
        <w:t>Задание по живописи для третьего года обучения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F80808"/>
          <w:sz w:val="25"/>
          <w:lang w:eastAsia="ru-RU"/>
        </w:rPr>
        <w:t xml:space="preserve">Педагог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F80808"/>
          <w:sz w:val="25"/>
          <w:lang w:eastAsia="ru-RU"/>
        </w:rPr>
        <w:t>Шот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F80808"/>
          <w:sz w:val="25"/>
          <w:lang w:eastAsia="ru-RU"/>
        </w:rPr>
        <w:t xml:space="preserve"> Галина Дмитриевна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Этюд сидящего человека.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Компоновка и построение фигуры человека.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лист бумаги формата А</w:t>
      </w: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карандаши, ластик, точилка.</w:t>
      </w:r>
    </w:p>
    <w:p w:rsidR="006353E4" w:rsidRPr="006353E4" w:rsidRDefault="006353E4" w:rsidP="006353E4">
      <w:pPr>
        <w:numPr>
          <w:ilvl w:val="0"/>
          <w:numId w:val="12"/>
        </w:numPr>
        <w:spacing w:after="0" w:line="261" w:lineRule="atLeast"/>
        <w:ind w:left="378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Предложить одному из родных людей побыть натурщиком. Ему необходимо присесть на стул.</w:t>
      </w:r>
    </w:p>
    <w:p w:rsidR="006353E4" w:rsidRPr="006353E4" w:rsidRDefault="006353E4" w:rsidP="006353E4">
      <w:pPr>
        <w:numPr>
          <w:ilvl w:val="0"/>
          <w:numId w:val="12"/>
        </w:numPr>
        <w:spacing w:after="0" w:line="261" w:lineRule="atLeast"/>
        <w:ind w:left="378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Скомпоновать фигуру человека, стула в листе.</w:t>
      </w:r>
    </w:p>
    <w:p w:rsidR="006353E4" w:rsidRPr="006353E4" w:rsidRDefault="006353E4" w:rsidP="006353E4">
      <w:pPr>
        <w:numPr>
          <w:ilvl w:val="0"/>
          <w:numId w:val="13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Сравнить высоту фигуры человека вместе со стулом с  шириной фигуры человека вместе со стулом. Определить положение листа (горизонтальное или вертикальное), выгодное для размещения рисунка.</w:t>
      </w:r>
    </w:p>
    <w:p w:rsidR="006353E4" w:rsidRPr="006353E4" w:rsidRDefault="006353E4" w:rsidP="006353E4">
      <w:pPr>
        <w:numPr>
          <w:ilvl w:val="0"/>
          <w:numId w:val="13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Наметить на листе, как видны вам верхняя и нижняя, правая и левая границы фигуры человека вместе со стулом, т.е. высота по отношению к ширине.</w:t>
      </w:r>
      <w:proofErr w:type="gramEnd"/>
    </w:p>
    <w:p w:rsidR="006353E4" w:rsidRPr="006353E4" w:rsidRDefault="006353E4" w:rsidP="006353E4">
      <w:pPr>
        <w:numPr>
          <w:ilvl w:val="0"/>
          <w:numId w:val="13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Передать пропорции фигуры человека, стула, соотношений по высоте, ширине, соразмерности фигуры человека и стула, расположения их к зрителю (ближе - дальше), перспективные сокращения.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144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Фигура человека имеет следующие пропорции: размер головы умещается в высоте фигуры приблизительно 7 – 7,5 раза, длина ног в 4 раза больше размера головы, кисть руки примерно равна высоте лица, длина ступни равна длине головы.</w:t>
      </w:r>
    </w:p>
    <w:p w:rsidR="006353E4" w:rsidRPr="006353E4" w:rsidRDefault="006353E4" w:rsidP="006353E4">
      <w:pPr>
        <w:numPr>
          <w:ilvl w:val="0"/>
          <w:numId w:val="14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Определить и передать строение и форму – конструкцию фигуры человека, стула.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144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Форму и движение тела человека во многом определяет скелет. Он играет роль каркаса в строении фигуры.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144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Полезно, передавая в рисунке форму человеческого тела и любого другого объекта, не только учитывать, но и намечать его каркас даже в тех случаях, когда он находится внутри и его можно себе только представить.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ind w:left="144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Можно применить метод схемы с дальнейшим усложнением формы. Схема состоит из отрезков прямых линий, указывающих положение рук, ног, головы человека, деталей стула. Сначала рисуем как бы проволочный скелет, а затем превращаем его в человека, наращивая объём.</w:t>
      </w:r>
    </w:p>
    <w:p w:rsidR="006353E4" w:rsidRPr="006353E4" w:rsidRDefault="006353E4" w:rsidP="006353E4">
      <w:pPr>
        <w:numPr>
          <w:ilvl w:val="0"/>
          <w:numId w:val="15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Большое внимание обратить на выявление характерных особенностей натуры человека (косички, тапочки и т. п.).</w:t>
      </w:r>
    </w:p>
    <w:p w:rsidR="006353E4" w:rsidRPr="006353E4" w:rsidRDefault="006353E4" w:rsidP="006353E4">
      <w:pPr>
        <w:numPr>
          <w:ilvl w:val="0"/>
          <w:numId w:val="15"/>
        </w:numPr>
        <w:spacing w:after="0" w:line="261" w:lineRule="atLeast"/>
        <w:ind w:left="749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Тонкими линиями  наметить границы света, полутени, собственной тени, рефлексов, бликов, падающих теней.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  в течение этой недели. </w:t>
      </w:r>
      <w:proofErr w:type="gram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Спасибо!)</w:t>
      </w:r>
      <w:proofErr w:type="gramEnd"/>
    </w:p>
    <w:p w:rsidR="006353E4" w:rsidRPr="006353E4" w:rsidRDefault="006353E4" w:rsidP="006353E4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 год обучения. Живопись.</w:t>
      </w:r>
    </w:p>
    <w:p w:rsidR="006353E4" w:rsidRPr="006353E4" w:rsidRDefault="006353E4" w:rsidP="006353E4">
      <w:pPr>
        <w:shd w:val="clear" w:color="auto" w:fill="FBFCFC"/>
        <w:spacing w:after="0" w:line="34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Педагог - </w:t>
      </w:r>
      <w:proofErr w:type="spellStart"/>
      <w:r w:rsidRPr="006353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Поклонская</w:t>
      </w:r>
      <w:proofErr w:type="spellEnd"/>
      <w:r w:rsidRPr="006353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Светлана Александровна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 Натюрморт из овощей и фруктов, разнообразных по цвету.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натюрморт должно входить не менее 3-4 овощей или фруктов, возможно дополнение натюрморта посудой и другими предметами.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Материалы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 Лист формата А3, гуашь (акварель), кисти, простой карандаш, ластик, палитра.</w:t>
      </w:r>
    </w:p>
    <w:p w:rsidR="006353E4" w:rsidRPr="006353E4" w:rsidRDefault="006353E4" w:rsidP="006353E4">
      <w:pPr>
        <w:numPr>
          <w:ilvl w:val="0"/>
          <w:numId w:val="16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составляем натюрморт, освещение должно быть боковое. Можно поставить лампу для подсветки.</w:t>
      </w:r>
    </w:p>
    <w:p w:rsidR="006353E4" w:rsidRPr="006353E4" w:rsidRDefault="006353E4" w:rsidP="006353E4">
      <w:pPr>
        <w:numPr>
          <w:ilvl w:val="0"/>
          <w:numId w:val="16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Компонуем натюрморт, соблюдая пропорции предметов. Работаем в масштабе.</w:t>
      </w:r>
    </w:p>
    <w:p w:rsidR="006353E4" w:rsidRPr="006353E4" w:rsidRDefault="006353E4" w:rsidP="006353E4">
      <w:pPr>
        <w:numPr>
          <w:ilvl w:val="0"/>
          <w:numId w:val="16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Передаем перспективу пространства.</w:t>
      </w:r>
    </w:p>
    <w:p w:rsidR="006353E4" w:rsidRPr="006353E4" w:rsidRDefault="006353E4" w:rsidP="006353E4">
      <w:pPr>
        <w:numPr>
          <w:ilvl w:val="0"/>
          <w:numId w:val="16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Цветом заполняем натюрморт, начиная с фона.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 Букет сухоцветов в керамическом сосуде.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Сосуд может быть вазой, кувшином, горком и т.д. Сосуд должен быть непрозрачным.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Вместо букета возможно выполнение натюрморта с комнатным растением по выбору, желательно цветущим.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Материалы</w:t>
      </w: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 Лист формата А3, гуашь (акварель), кисти, простой карандаш, ластик, палитра.</w:t>
      </w:r>
    </w:p>
    <w:p w:rsidR="006353E4" w:rsidRPr="006353E4" w:rsidRDefault="006353E4" w:rsidP="006353E4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Последовательность работы та же, что и в Натюрморте из овощей и фруктов.</w:t>
      </w:r>
    </w:p>
    <w:p w:rsidR="006353E4" w:rsidRPr="006353E4" w:rsidRDefault="006353E4" w:rsidP="006353E4">
      <w:pPr>
        <w:shd w:val="clear" w:color="auto" w:fill="FFFFFF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6353E4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  в течение этой недели. </w:t>
      </w:r>
      <w:proofErr w:type="gramStart"/>
      <w:r w:rsidRPr="006353E4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Спасибо!)</w:t>
      </w:r>
      <w:proofErr w:type="gramEnd"/>
    </w:p>
    <w:p w:rsidR="00766ADC" w:rsidRDefault="00766ADC"/>
    <w:sectPr w:rsidR="00766ADC" w:rsidSect="00766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3212"/>
    <w:multiLevelType w:val="multilevel"/>
    <w:tmpl w:val="299A4F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25062"/>
    <w:multiLevelType w:val="multilevel"/>
    <w:tmpl w:val="0866A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88487D"/>
    <w:multiLevelType w:val="multilevel"/>
    <w:tmpl w:val="399697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022311"/>
    <w:multiLevelType w:val="multilevel"/>
    <w:tmpl w:val="DBEE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D1B03"/>
    <w:multiLevelType w:val="multilevel"/>
    <w:tmpl w:val="DDB0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E81FE0"/>
    <w:multiLevelType w:val="multilevel"/>
    <w:tmpl w:val="D89A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4E5AC9"/>
    <w:multiLevelType w:val="multilevel"/>
    <w:tmpl w:val="29089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FB704B"/>
    <w:multiLevelType w:val="multilevel"/>
    <w:tmpl w:val="9E9C38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0A1323"/>
    <w:multiLevelType w:val="multilevel"/>
    <w:tmpl w:val="C750D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CB7D9F"/>
    <w:multiLevelType w:val="multilevel"/>
    <w:tmpl w:val="06E4B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A716AD"/>
    <w:multiLevelType w:val="multilevel"/>
    <w:tmpl w:val="27926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5480E"/>
    <w:multiLevelType w:val="multilevel"/>
    <w:tmpl w:val="05A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4C40A2"/>
    <w:multiLevelType w:val="multilevel"/>
    <w:tmpl w:val="9906F0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2500DB"/>
    <w:multiLevelType w:val="multilevel"/>
    <w:tmpl w:val="03DA2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120A65"/>
    <w:multiLevelType w:val="multilevel"/>
    <w:tmpl w:val="CDD87D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E35345"/>
    <w:multiLevelType w:val="multilevel"/>
    <w:tmpl w:val="A882F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14"/>
  </w:num>
  <w:num w:numId="7">
    <w:abstractNumId w:val="13"/>
  </w:num>
  <w:num w:numId="8">
    <w:abstractNumId w:val="2"/>
  </w:num>
  <w:num w:numId="9">
    <w:abstractNumId w:val="9"/>
  </w:num>
  <w:num w:numId="10">
    <w:abstractNumId w:val="15"/>
  </w:num>
  <w:num w:numId="11">
    <w:abstractNumId w:val="0"/>
  </w:num>
  <w:num w:numId="12">
    <w:abstractNumId w:val="4"/>
  </w:num>
  <w:num w:numId="13">
    <w:abstractNumId w:val="11"/>
  </w:num>
  <w:num w:numId="14">
    <w:abstractNumId w:val="12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353E4"/>
    <w:rsid w:val="00413E56"/>
    <w:rsid w:val="00511EB0"/>
    <w:rsid w:val="006353E4"/>
    <w:rsid w:val="00766ADC"/>
    <w:rsid w:val="00E0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53E4"/>
    <w:rPr>
      <w:b/>
      <w:bCs/>
    </w:rPr>
  </w:style>
  <w:style w:type="character" w:styleId="a5">
    <w:name w:val="Emphasis"/>
    <w:basedOn w:val="a0"/>
    <w:uiPriority w:val="20"/>
    <w:qFormat/>
    <w:rsid w:val="006353E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3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9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2250</Words>
  <Characters>12830</Characters>
  <Application>Microsoft Office Word</Application>
  <DocSecurity>0</DocSecurity>
  <Lines>106</Lines>
  <Paragraphs>30</Paragraphs>
  <ScaleCrop>false</ScaleCrop>
  <Company/>
  <LinksUpToDate>false</LinksUpToDate>
  <CharactersWithSpaces>15050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CDT</dc:creator>
  <cp:lastModifiedBy>CDT</cp:lastModifiedBy>
  <cp:revision>1</cp:revision>
  <dcterms:created xsi:type="dcterms:W3CDTF">2020-11-18T07:39:00Z</dcterms:created>
  <dcterms:modified xsi:type="dcterms:W3CDTF">2020-11-18T07:43:00Z</dcterms:modified>
</cp:coreProperties>
</file>